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AD7" w:rsidRPr="00AB585A" w:rsidRDefault="00985AD7">
      <w:pPr>
        <w:jc w:val="center"/>
        <w:rPr>
          <w:rFonts w:eastAsia="PMingLiU"/>
          <w:b/>
          <w:bCs/>
          <w:sz w:val="22"/>
          <w:szCs w:val="22"/>
        </w:rPr>
      </w:pPr>
      <w:r w:rsidRPr="00AB585A">
        <w:rPr>
          <w:rFonts w:eastAsia="PMingLiU"/>
          <w:b/>
          <w:bCs/>
          <w:sz w:val="22"/>
          <w:szCs w:val="22"/>
        </w:rPr>
        <w:t>UNITED STATES BANKRUPTCY COURT</w:t>
      </w:r>
    </w:p>
    <w:p w:rsidR="00985AD7" w:rsidRPr="00AB585A" w:rsidRDefault="00985AD7">
      <w:pPr>
        <w:jc w:val="center"/>
        <w:rPr>
          <w:rFonts w:eastAsia="PMingLiU"/>
          <w:b/>
          <w:bCs/>
          <w:color w:val="000000"/>
          <w:sz w:val="22"/>
          <w:szCs w:val="22"/>
        </w:rPr>
      </w:pPr>
      <w:r w:rsidRPr="00AB585A">
        <w:rPr>
          <w:rFonts w:eastAsia="PMingLiU"/>
          <w:b/>
          <w:bCs/>
          <w:sz w:val="22"/>
          <w:szCs w:val="22"/>
        </w:rPr>
        <w:t>EASTERN DISTRICT OF OKLAHOMA</w:t>
      </w:r>
    </w:p>
    <w:p w:rsidR="00985AD7" w:rsidRPr="00AB585A" w:rsidRDefault="00985AD7" w:rsidP="007964D5">
      <w:pPr>
        <w:spacing w:line="192" w:lineRule="auto"/>
        <w:jc w:val="center"/>
        <w:rPr>
          <w:rFonts w:eastAsia="PMingLiU"/>
          <w:b/>
          <w:bCs/>
          <w:color w:val="000000"/>
          <w:sz w:val="22"/>
          <w:szCs w:val="22"/>
        </w:rPr>
      </w:pPr>
    </w:p>
    <w:p w:rsidR="00985AD7" w:rsidRPr="00AB585A" w:rsidRDefault="00985AD7">
      <w:pPr>
        <w:jc w:val="center"/>
        <w:rPr>
          <w:rFonts w:eastAsia="PMingLiU"/>
          <w:b/>
          <w:bCs/>
          <w:color w:val="000000"/>
          <w:sz w:val="22"/>
          <w:szCs w:val="22"/>
        </w:rPr>
      </w:pPr>
    </w:p>
    <w:p w:rsidR="00985AD7" w:rsidRPr="00AB585A" w:rsidRDefault="00985AD7" w:rsidP="00AB585A">
      <w:pPr>
        <w:tabs>
          <w:tab w:val="left" w:pos="-1440"/>
          <w:tab w:val="left" w:pos="5040"/>
        </w:tabs>
        <w:rPr>
          <w:rFonts w:eastAsia="PMingLiU"/>
          <w:color w:val="000000"/>
          <w:sz w:val="22"/>
          <w:szCs w:val="22"/>
        </w:rPr>
      </w:pPr>
      <w:r w:rsidRPr="00AB585A">
        <w:rPr>
          <w:rFonts w:eastAsia="PMingLiU"/>
          <w:color w:val="000000"/>
          <w:sz w:val="22"/>
          <w:szCs w:val="22"/>
        </w:rPr>
        <w:t>In re:</w:t>
      </w:r>
      <w:r w:rsidRPr="00AB585A">
        <w:rPr>
          <w:rFonts w:eastAsia="PMingLiU"/>
          <w:color w:val="000000"/>
          <w:sz w:val="22"/>
          <w:szCs w:val="22"/>
        </w:rPr>
        <w:tab/>
        <w:t>Case No.</w:t>
      </w:r>
    </w:p>
    <w:p w:rsidR="00985AD7" w:rsidRPr="00AB585A" w:rsidRDefault="00AB585A" w:rsidP="00AB585A">
      <w:pPr>
        <w:tabs>
          <w:tab w:val="left" w:pos="5040"/>
        </w:tabs>
        <w:rPr>
          <w:rFonts w:eastAsia="PMingLiU"/>
          <w:color w:val="000000"/>
          <w:sz w:val="22"/>
          <w:szCs w:val="22"/>
        </w:rPr>
      </w:pPr>
      <w:r>
        <w:rPr>
          <w:rFonts w:eastAsia="PMingLiU"/>
          <w:color w:val="000000"/>
          <w:sz w:val="22"/>
          <w:szCs w:val="22"/>
        </w:rPr>
        <w:tab/>
      </w:r>
      <w:r w:rsidR="00985AD7" w:rsidRPr="00AB585A">
        <w:rPr>
          <w:rFonts w:eastAsia="PMingLiU"/>
          <w:color w:val="000000"/>
          <w:sz w:val="22"/>
          <w:szCs w:val="22"/>
        </w:rPr>
        <w:t>Chapter 13</w:t>
      </w:r>
    </w:p>
    <w:p w:rsidR="00985AD7" w:rsidRPr="00AB585A" w:rsidRDefault="00985AD7">
      <w:pPr>
        <w:rPr>
          <w:rFonts w:eastAsia="PMingLiU"/>
          <w:color w:val="000000"/>
          <w:sz w:val="22"/>
          <w:szCs w:val="22"/>
        </w:rPr>
      </w:pPr>
    </w:p>
    <w:p w:rsidR="00985AD7" w:rsidRPr="00AB585A" w:rsidRDefault="00985AD7">
      <w:pPr>
        <w:ind w:firstLine="1440"/>
        <w:rPr>
          <w:rFonts w:eastAsia="PMingLiU"/>
          <w:color w:val="000000"/>
          <w:sz w:val="22"/>
          <w:szCs w:val="22"/>
        </w:rPr>
      </w:pPr>
      <w:r w:rsidRPr="00AB585A">
        <w:rPr>
          <w:rFonts w:eastAsia="PMingLiU"/>
          <w:color w:val="000000"/>
          <w:sz w:val="22"/>
          <w:szCs w:val="22"/>
        </w:rPr>
        <w:t>Debtor(s).</w:t>
      </w:r>
    </w:p>
    <w:p w:rsidR="00985AD7" w:rsidRPr="00AB585A" w:rsidRDefault="00985AD7">
      <w:pPr>
        <w:rPr>
          <w:rFonts w:eastAsia="PMingLiU"/>
          <w:color w:val="000000"/>
          <w:sz w:val="22"/>
          <w:szCs w:val="22"/>
        </w:rPr>
      </w:pPr>
    </w:p>
    <w:p w:rsidR="00985AD7" w:rsidRPr="00AB585A" w:rsidRDefault="00985AD7">
      <w:pPr>
        <w:rPr>
          <w:rFonts w:eastAsia="PMingLiU"/>
          <w:color w:val="000000"/>
          <w:sz w:val="22"/>
          <w:szCs w:val="22"/>
        </w:rPr>
      </w:pPr>
    </w:p>
    <w:p w:rsidR="00985AD7" w:rsidRPr="00AB585A" w:rsidRDefault="00985AD7">
      <w:pPr>
        <w:jc w:val="center"/>
        <w:rPr>
          <w:rFonts w:eastAsia="PMingLiU"/>
          <w:b/>
          <w:bCs/>
          <w:color w:val="000000"/>
          <w:sz w:val="22"/>
          <w:szCs w:val="22"/>
        </w:rPr>
      </w:pPr>
      <w:r w:rsidRPr="00AB585A">
        <w:rPr>
          <w:rFonts w:eastAsia="PMingLiU"/>
          <w:b/>
          <w:bCs/>
          <w:color w:val="000000"/>
          <w:sz w:val="22"/>
          <w:szCs w:val="22"/>
        </w:rPr>
        <w:t xml:space="preserve">PRE-CONFIRMATION CERTIFICATION FOR CONFIRMATION </w:t>
      </w:r>
    </w:p>
    <w:p w:rsidR="00985AD7" w:rsidRPr="00AB585A" w:rsidRDefault="00985AD7">
      <w:pPr>
        <w:jc w:val="center"/>
        <w:rPr>
          <w:rFonts w:eastAsia="PMingLiU"/>
          <w:b/>
          <w:bCs/>
          <w:color w:val="000000"/>
          <w:sz w:val="22"/>
          <w:szCs w:val="22"/>
        </w:rPr>
      </w:pPr>
      <w:r w:rsidRPr="00AB585A">
        <w:rPr>
          <w:rFonts w:eastAsia="PMingLiU"/>
          <w:b/>
          <w:bCs/>
          <w:color w:val="000000"/>
          <w:sz w:val="22"/>
          <w:szCs w:val="22"/>
        </w:rPr>
        <w:t xml:space="preserve">FOR CHAPTER 13 PLAN AND CERTIFICATION </w:t>
      </w:r>
    </w:p>
    <w:p w:rsidR="00985AD7" w:rsidRPr="00AB585A" w:rsidRDefault="00985AD7">
      <w:pPr>
        <w:jc w:val="center"/>
        <w:rPr>
          <w:rFonts w:eastAsia="PMingLiU"/>
          <w:color w:val="000000"/>
          <w:sz w:val="22"/>
          <w:szCs w:val="22"/>
        </w:rPr>
      </w:pPr>
      <w:r w:rsidRPr="00AB585A">
        <w:rPr>
          <w:rFonts w:eastAsia="PMingLiU"/>
          <w:b/>
          <w:bCs/>
          <w:color w:val="000000"/>
          <w:sz w:val="22"/>
          <w:szCs w:val="22"/>
        </w:rPr>
        <w:t>REGARDING PAYMENT OF DOMESTIC SUPPORT OBLIGATIONS</w:t>
      </w:r>
      <w:r w:rsidRPr="00AB585A">
        <w:rPr>
          <w:rFonts w:eastAsia="PMingLiU"/>
          <w:color w:val="000000"/>
          <w:sz w:val="22"/>
          <w:szCs w:val="22"/>
        </w:rPr>
        <w:t xml:space="preserve"> </w:t>
      </w:r>
    </w:p>
    <w:p w:rsidR="00985AD7" w:rsidRPr="00AB585A" w:rsidRDefault="00985AD7">
      <w:pPr>
        <w:rPr>
          <w:rFonts w:eastAsia="PMingLiU"/>
          <w:color w:val="000000"/>
          <w:sz w:val="22"/>
          <w:szCs w:val="22"/>
        </w:rPr>
      </w:pPr>
      <w:bookmarkStart w:id="0" w:name="_GoBack"/>
      <w:bookmarkEnd w:id="0"/>
    </w:p>
    <w:p w:rsidR="00985AD7" w:rsidRPr="00AB585A" w:rsidRDefault="00985AD7">
      <w:pPr>
        <w:ind w:firstLine="720"/>
        <w:jc w:val="both"/>
        <w:rPr>
          <w:color w:val="000000"/>
          <w:sz w:val="22"/>
          <w:szCs w:val="22"/>
        </w:rPr>
      </w:pPr>
      <w:r w:rsidRPr="00AB585A">
        <w:rPr>
          <w:color w:val="000000"/>
          <w:sz w:val="22"/>
          <w:szCs w:val="22"/>
        </w:rPr>
        <w:t>Debtor(s) hereby certify under penalty of perjury that the following statements are true and correct:</w:t>
      </w:r>
    </w:p>
    <w:p w:rsidR="00985AD7" w:rsidRPr="00AB585A" w:rsidRDefault="00985AD7">
      <w:pPr>
        <w:jc w:val="both"/>
        <w:rPr>
          <w:color w:val="000000"/>
          <w:sz w:val="22"/>
          <w:szCs w:val="22"/>
        </w:rPr>
      </w:pPr>
    </w:p>
    <w:p w:rsidR="00985AD7" w:rsidRPr="00AB585A" w:rsidRDefault="00985AD7" w:rsidP="00753CF5">
      <w:pPr>
        <w:ind w:left="1170" w:hanging="450"/>
        <w:jc w:val="both"/>
        <w:rPr>
          <w:color w:val="000000"/>
          <w:sz w:val="22"/>
          <w:szCs w:val="22"/>
        </w:rPr>
      </w:pPr>
      <w:r w:rsidRPr="00AB585A">
        <w:rPr>
          <w:color w:val="000000"/>
          <w:sz w:val="22"/>
          <w:szCs w:val="22"/>
        </w:rPr>
        <w:t>1.  The following information is provided in connection with the confirmation hearing set on ______________, 20___.</w:t>
      </w:r>
    </w:p>
    <w:p w:rsidR="00985AD7" w:rsidRPr="00AB585A" w:rsidRDefault="00985AD7">
      <w:pPr>
        <w:jc w:val="both"/>
        <w:rPr>
          <w:color w:val="000000"/>
          <w:sz w:val="22"/>
          <w:szCs w:val="22"/>
        </w:rPr>
      </w:pPr>
    </w:p>
    <w:p w:rsidR="00985AD7" w:rsidRPr="00AB585A" w:rsidRDefault="00985AD7">
      <w:pPr>
        <w:ind w:firstLine="720"/>
        <w:jc w:val="both"/>
        <w:rPr>
          <w:color w:val="000000"/>
          <w:sz w:val="22"/>
          <w:szCs w:val="22"/>
        </w:rPr>
      </w:pPr>
      <w:r w:rsidRPr="00AB585A">
        <w:rPr>
          <w:color w:val="000000"/>
          <w:sz w:val="22"/>
          <w:szCs w:val="22"/>
        </w:rPr>
        <w:t xml:space="preserve">2.  Debtor(s) paid all fees, charges, and amounts required under 28 U.S.C. </w:t>
      </w:r>
      <w:r w:rsidRPr="00AB585A">
        <w:rPr>
          <w:color w:val="000000"/>
          <w:sz w:val="22"/>
          <w:szCs w:val="22"/>
        </w:rPr>
        <w:sym w:font="WP TypographicSymbols" w:char="0027"/>
      </w:r>
      <w:r w:rsidRPr="00AB585A">
        <w:rPr>
          <w:color w:val="000000"/>
          <w:sz w:val="22"/>
          <w:szCs w:val="22"/>
        </w:rPr>
        <w:t>1930.</w:t>
      </w:r>
    </w:p>
    <w:p w:rsidR="00985AD7" w:rsidRPr="00AB585A" w:rsidRDefault="00985AD7">
      <w:pPr>
        <w:jc w:val="both"/>
        <w:rPr>
          <w:color w:val="000000"/>
          <w:sz w:val="22"/>
          <w:szCs w:val="22"/>
        </w:rPr>
      </w:pPr>
    </w:p>
    <w:p w:rsidR="00985AD7" w:rsidRPr="00AB585A" w:rsidRDefault="00985AD7">
      <w:pPr>
        <w:ind w:firstLine="720"/>
        <w:jc w:val="both"/>
        <w:rPr>
          <w:color w:val="000000"/>
          <w:sz w:val="22"/>
          <w:szCs w:val="22"/>
        </w:rPr>
      </w:pPr>
      <w:r w:rsidRPr="00AB585A">
        <w:rPr>
          <w:color w:val="000000"/>
          <w:sz w:val="22"/>
          <w:szCs w:val="22"/>
        </w:rPr>
        <w:t xml:space="preserve">3.  Debtor(s) are current with all post-petition obligations, including, but not limited to, payments proposed by the plan to the trustee and payments to lessors of personal property as required by 11 U.S.C. </w:t>
      </w:r>
      <w:r w:rsidRPr="00AB585A">
        <w:rPr>
          <w:color w:val="000000"/>
          <w:sz w:val="22"/>
          <w:szCs w:val="22"/>
        </w:rPr>
        <w:sym w:font="WP TypographicSymbols" w:char="0027"/>
      </w:r>
      <w:r w:rsidRPr="00AB585A">
        <w:rPr>
          <w:color w:val="000000"/>
          <w:sz w:val="22"/>
          <w:szCs w:val="22"/>
        </w:rPr>
        <w:t xml:space="preserve"> 1326(a)(1)(B) and (C).</w:t>
      </w:r>
    </w:p>
    <w:p w:rsidR="00985AD7" w:rsidRPr="00AB585A" w:rsidRDefault="00985AD7">
      <w:pPr>
        <w:jc w:val="both"/>
        <w:rPr>
          <w:color w:val="000000"/>
          <w:sz w:val="22"/>
          <w:szCs w:val="22"/>
        </w:rPr>
      </w:pPr>
    </w:p>
    <w:p w:rsidR="00985AD7" w:rsidRPr="00AB585A" w:rsidRDefault="00985AD7">
      <w:pPr>
        <w:ind w:firstLine="720"/>
        <w:jc w:val="both"/>
        <w:rPr>
          <w:color w:val="000000"/>
          <w:sz w:val="22"/>
          <w:szCs w:val="22"/>
        </w:rPr>
      </w:pPr>
      <w:r w:rsidRPr="00AB585A">
        <w:rPr>
          <w:color w:val="000000"/>
          <w:sz w:val="22"/>
          <w:szCs w:val="22"/>
        </w:rPr>
        <w:t xml:space="preserve">4.  Debtor(s) filed all applicable federal, state, and local tax returns with the appropriate taxing authorities for all taxable periods ending during the 4-year period ending on the date of the filing of the petition in accordance with 11 U.S.C. </w:t>
      </w:r>
      <w:r w:rsidRPr="00AB585A">
        <w:rPr>
          <w:color w:val="000000"/>
          <w:sz w:val="22"/>
          <w:szCs w:val="22"/>
        </w:rPr>
        <w:sym w:font="WP TypographicSymbols" w:char="0027"/>
      </w:r>
      <w:r w:rsidRPr="00AB585A">
        <w:rPr>
          <w:color w:val="000000"/>
          <w:sz w:val="22"/>
          <w:szCs w:val="22"/>
        </w:rPr>
        <w:sym w:font="WP TypographicSymbols" w:char="0027"/>
      </w:r>
      <w:r w:rsidRPr="00AB585A">
        <w:rPr>
          <w:color w:val="000000"/>
          <w:sz w:val="22"/>
          <w:szCs w:val="22"/>
        </w:rPr>
        <w:t xml:space="preserve"> 1308 and 1325(a)(9).</w:t>
      </w:r>
    </w:p>
    <w:p w:rsidR="00985AD7" w:rsidRPr="00AB585A" w:rsidRDefault="00985AD7">
      <w:pPr>
        <w:ind w:firstLine="720"/>
        <w:jc w:val="both"/>
        <w:rPr>
          <w:color w:val="000000"/>
          <w:sz w:val="22"/>
          <w:szCs w:val="22"/>
        </w:rPr>
      </w:pPr>
    </w:p>
    <w:p w:rsidR="00985AD7" w:rsidRPr="00AB585A" w:rsidRDefault="00985AD7">
      <w:pPr>
        <w:ind w:firstLine="720"/>
        <w:jc w:val="both"/>
        <w:rPr>
          <w:color w:val="000000"/>
          <w:sz w:val="22"/>
          <w:szCs w:val="22"/>
        </w:rPr>
      </w:pPr>
      <w:r w:rsidRPr="00AB585A">
        <w:rPr>
          <w:color w:val="000000"/>
          <w:sz w:val="22"/>
          <w:szCs w:val="22"/>
        </w:rPr>
        <w:t>5.  (</w:t>
      </w:r>
      <w:r w:rsidRPr="00AB585A">
        <w:rPr>
          <w:i/>
          <w:iCs/>
          <w:color w:val="000000"/>
          <w:sz w:val="22"/>
          <w:szCs w:val="22"/>
        </w:rPr>
        <w:t>Select one</w:t>
      </w:r>
      <w:r w:rsidRPr="00AB585A">
        <w:rPr>
          <w:color w:val="000000"/>
          <w:sz w:val="22"/>
          <w:szCs w:val="22"/>
        </w:rPr>
        <w:t>)</w:t>
      </w:r>
    </w:p>
    <w:p w:rsidR="00985AD7" w:rsidRPr="00AB585A" w:rsidRDefault="00985AD7">
      <w:pPr>
        <w:jc w:val="both"/>
        <w:rPr>
          <w:color w:val="000000"/>
          <w:sz w:val="22"/>
          <w:szCs w:val="22"/>
        </w:rPr>
      </w:pPr>
    </w:p>
    <w:p w:rsidR="00985AD7" w:rsidRPr="00AB585A" w:rsidRDefault="00985AD7">
      <w:pPr>
        <w:tabs>
          <w:tab w:val="left" w:pos="-1440"/>
        </w:tabs>
        <w:ind w:left="1440" w:hanging="720"/>
        <w:jc w:val="both"/>
        <w:rPr>
          <w:color w:val="000000"/>
          <w:sz w:val="22"/>
          <w:szCs w:val="22"/>
        </w:rPr>
      </w:pPr>
      <w:r w:rsidRPr="00AB585A">
        <w:rPr>
          <w:color w:val="000000"/>
          <w:sz w:val="22"/>
          <w:szCs w:val="22"/>
        </w:rPr>
        <w:sym w:font="WP TypographicSymbols" w:char="0051"/>
      </w:r>
      <w:r w:rsidRPr="00AB585A">
        <w:rPr>
          <w:color w:val="000000"/>
          <w:sz w:val="22"/>
          <w:szCs w:val="22"/>
        </w:rPr>
        <w:tab/>
        <w:t xml:space="preserve">Debtor(s) have not been required by a judicial or administrative order, or by statute, to pay any domestic support obligation, as defined in 11 U.S.C. </w:t>
      </w:r>
      <w:r w:rsidRPr="00AB585A">
        <w:rPr>
          <w:color w:val="000000"/>
          <w:sz w:val="22"/>
          <w:szCs w:val="22"/>
        </w:rPr>
        <w:sym w:font="WP TypographicSymbols" w:char="0027"/>
      </w:r>
      <w:r w:rsidRPr="00AB585A">
        <w:rPr>
          <w:color w:val="000000"/>
          <w:sz w:val="22"/>
          <w:szCs w:val="22"/>
        </w:rPr>
        <w:t>101(14A), either prior to the date the petition was filed or any time after the petition date.</w:t>
      </w:r>
    </w:p>
    <w:p w:rsidR="00985AD7" w:rsidRPr="00AB585A" w:rsidRDefault="00985AD7">
      <w:pPr>
        <w:jc w:val="both"/>
        <w:rPr>
          <w:color w:val="000000"/>
          <w:sz w:val="22"/>
          <w:szCs w:val="22"/>
        </w:rPr>
      </w:pPr>
    </w:p>
    <w:p w:rsidR="00985AD7" w:rsidRPr="00AB585A" w:rsidRDefault="00985AD7">
      <w:pPr>
        <w:tabs>
          <w:tab w:val="left" w:pos="-1440"/>
        </w:tabs>
        <w:ind w:left="1440" w:hanging="720"/>
        <w:jc w:val="both"/>
        <w:rPr>
          <w:color w:val="000000"/>
          <w:sz w:val="22"/>
          <w:szCs w:val="22"/>
        </w:rPr>
      </w:pPr>
      <w:r w:rsidRPr="00AB585A">
        <w:rPr>
          <w:color w:val="000000"/>
          <w:sz w:val="22"/>
          <w:szCs w:val="22"/>
        </w:rPr>
        <w:sym w:font="WP TypographicSymbols" w:char="0051"/>
      </w:r>
      <w:r w:rsidRPr="00AB585A">
        <w:rPr>
          <w:color w:val="000000"/>
          <w:sz w:val="22"/>
          <w:szCs w:val="22"/>
        </w:rPr>
        <w:tab/>
        <w:t xml:space="preserve">Debtor(s) paid all amounts due under a domestic support obligation, as defined in 11 U.S.C. </w:t>
      </w:r>
      <w:r w:rsidRPr="00AB585A">
        <w:rPr>
          <w:color w:val="000000"/>
          <w:sz w:val="22"/>
          <w:szCs w:val="22"/>
        </w:rPr>
        <w:sym w:font="WP TypographicSymbols" w:char="0027"/>
      </w:r>
      <w:r w:rsidRPr="00AB585A">
        <w:rPr>
          <w:color w:val="000000"/>
          <w:sz w:val="22"/>
          <w:szCs w:val="22"/>
        </w:rPr>
        <w:t xml:space="preserve"> 101(14A), required by a judicial or administrative order, or by statute, that first became payable after the date the petition was filed.</w:t>
      </w:r>
    </w:p>
    <w:p w:rsidR="00985AD7" w:rsidRPr="00AB585A" w:rsidRDefault="00985AD7">
      <w:pPr>
        <w:jc w:val="both"/>
        <w:rPr>
          <w:color w:val="000000"/>
          <w:sz w:val="22"/>
          <w:szCs w:val="22"/>
        </w:rPr>
      </w:pPr>
    </w:p>
    <w:p w:rsidR="00985AD7" w:rsidRDefault="00985AD7" w:rsidP="007964D5">
      <w:pPr>
        <w:ind w:firstLine="720"/>
        <w:jc w:val="both"/>
        <w:rPr>
          <w:color w:val="000000"/>
          <w:sz w:val="22"/>
          <w:szCs w:val="22"/>
        </w:rPr>
      </w:pPr>
      <w:r w:rsidRPr="00AB585A">
        <w:rPr>
          <w:color w:val="000000"/>
          <w:sz w:val="22"/>
          <w:szCs w:val="22"/>
        </w:rPr>
        <w:t xml:space="preserve">6.  If the confirmation hearing date set forth in Paragraph 1 is adjourned for any reason, Debtor(s) will file an updated Certification prior to any subsequent confirmation hearing date, in the event any of the information contained in this Certification changes. Debtor(s) affirm that the plan is proposed in accordance with 11 U.S.C. </w:t>
      </w:r>
      <w:r w:rsidRPr="00AB585A">
        <w:rPr>
          <w:color w:val="000000"/>
          <w:sz w:val="22"/>
          <w:szCs w:val="22"/>
        </w:rPr>
        <w:sym w:font="WP TypographicSymbols" w:char="0027"/>
      </w:r>
      <w:r w:rsidRPr="00AB585A">
        <w:rPr>
          <w:color w:val="000000"/>
          <w:sz w:val="22"/>
          <w:szCs w:val="22"/>
        </w:rPr>
        <w:t xml:space="preserve"> 1325 and request that the plan be confirmed.</w:t>
      </w:r>
    </w:p>
    <w:p w:rsidR="00AB585A" w:rsidRPr="00AB585A" w:rsidRDefault="00AB585A" w:rsidP="00AB585A">
      <w:pPr>
        <w:jc w:val="both"/>
        <w:rPr>
          <w:rFonts w:eastAsia="PMingLiU"/>
          <w:color w:val="000000"/>
          <w:sz w:val="22"/>
          <w:szCs w:val="22"/>
        </w:rPr>
      </w:pPr>
    </w:p>
    <w:p w:rsidR="00985AD7" w:rsidRPr="00AB585A" w:rsidRDefault="00985AD7">
      <w:pPr>
        <w:rPr>
          <w:rFonts w:eastAsia="PMingLiU"/>
          <w:color w:val="000000"/>
          <w:sz w:val="22"/>
          <w:szCs w:val="22"/>
        </w:rPr>
      </w:pPr>
    </w:p>
    <w:p w:rsidR="00985AD7" w:rsidRPr="00AB585A" w:rsidRDefault="00AB585A" w:rsidP="00AB585A">
      <w:pPr>
        <w:tabs>
          <w:tab w:val="left" w:pos="4320"/>
          <w:tab w:val="left" w:pos="8640"/>
        </w:tabs>
        <w:rPr>
          <w:rFonts w:eastAsia="PMingLiU"/>
          <w:color w:val="000000"/>
          <w:sz w:val="22"/>
          <w:szCs w:val="22"/>
          <w:u w:val="single"/>
        </w:rPr>
      </w:pPr>
      <w:r>
        <w:rPr>
          <w:rFonts w:eastAsia="PMingLiU"/>
          <w:color w:val="000000"/>
          <w:sz w:val="22"/>
          <w:szCs w:val="22"/>
        </w:rPr>
        <w:tab/>
      </w:r>
      <w:r w:rsidR="001A77B1">
        <w:rPr>
          <w:rFonts w:eastAsia="PMingLiU"/>
          <w:color w:val="000000"/>
          <w:sz w:val="22"/>
          <w:szCs w:val="22"/>
        </w:rPr>
        <w:t>S/</w:t>
      </w:r>
      <w:r>
        <w:rPr>
          <w:rFonts w:eastAsia="PMingLiU"/>
          <w:color w:val="000000"/>
          <w:sz w:val="22"/>
          <w:szCs w:val="22"/>
          <w:u w:val="single"/>
        </w:rPr>
        <w:tab/>
      </w:r>
    </w:p>
    <w:p w:rsidR="00985AD7" w:rsidRPr="00AB585A" w:rsidRDefault="00985AD7">
      <w:pPr>
        <w:ind w:firstLine="4320"/>
        <w:rPr>
          <w:rFonts w:eastAsia="PMingLiU"/>
          <w:color w:val="000000"/>
          <w:sz w:val="22"/>
          <w:szCs w:val="22"/>
        </w:rPr>
      </w:pPr>
      <w:r w:rsidRPr="00AB585A">
        <w:rPr>
          <w:rFonts w:eastAsia="PMingLiU"/>
          <w:color w:val="000000"/>
          <w:sz w:val="22"/>
          <w:szCs w:val="22"/>
        </w:rPr>
        <w:t>Debtor</w:t>
      </w:r>
      <w:r w:rsidR="00ED0D59">
        <w:rPr>
          <w:rFonts w:eastAsia="PMingLiU"/>
          <w:color w:val="000000"/>
          <w:sz w:val="22"/>
          <w:szCs w:val="22"/>
        </w:rPr>
        <w:t>’</w:t>
      </w:r>
      <w:r w:rsidRPr="00AB585A">
        <w:rPr>
          <w:rFonts w:eastAsia="PMingLiU"/>
          <w:color w:val="000000"/>
          <w:sz w:val="22"/>
          <w:szCs w:val="22"/>
        </w:rPr>
        <w:t>s Signature</w:t>
      </w:r>
    </w:p>
    <w:p w:rsidR="00985AD7" w:rsidRPr="00AB585A" w:rsidRDefault="00985AD7">
      <w:pPr>
        <w:tabs>
          <w:tab w:val="center" w:pos="4680"/>
        </w:tabs>
        <w:rPr>
          <w:rFonts w:eastAsia="PMingLiU"/>
          <w:color w:val="000000"/>
          <w:sz w:val="22"/>
          <w:szCs w:val="22"/>
        </w:rPr>
      </w:pPr>
    </w:p>
    <w:p w:rsidR="00985AD7" w:rsidRPr="00AB585A" w:rsidRDefault="00AB585A" w:rsidP="00AB585A">
      <w:pPr>
        <w:tabs>
          <w:tab w:val="left" w:pos="-1440"/>
          <w:tab w:val="left" w:pos="2880"/>
          <w:tab w:val="left" w:pos="4320"/>
          <w:tab w:val="left" w:pos="8640"/>
        </w:tabs>
        <w:rPr>
          <w:rFonts w:eastAsia="PMingLiU"/>
          <w:color w:val="000000"/>
          <w:sz w:val="22"/>
          <w:szCs w:val="22"/>
          <w:u w:val="single"/>
        </w:rPr>
      </w:pPr>
      <w:r>
        <w:rPr>
          <w:rFonts w:eastAsia="PMingLiU"/>
          <w:color w:val="000000"/>
          <w:sz w:val="22"/>
          <w:szCs w:val="22"/>
        </w:rPr>
        <w:t>Dated:</w:t>
      </w:r>
      <w:r>
        <w:rPr>
          <w:rFonts w:eastAsia="PMingLiU"/>
          <w:color w:val="000000"/>
          <w:sz w:val="22"/>
          <w:szCs w:val="22"/>
          <w:u w:val="single"/>
        </w:rPr>
        <w:tab/>
      </w:r>
      <w:r>
        <w:rPr>
          <w:rFonts w:eastAsia="PMingLiU"/>
          <w:color w:val="000000"/>
          <w:sz w:val="22"/>
          <w:szCs w:val="22"/>
        </w:rPr>
        <w:tab/>
      </w:r>
      <w:r w:rsidR="001A77B1">
        <w:rPr>
          <w:rFonts w:eastAsia="PMingLiU"/>
          <w:color w:val="000000"/>
          <w:sz w:val="22"/>
          <w:szCs w:val="22"/>
        </w:rPr>
        <w:t>S/</w:t>
      </w:r>
      <w:r>
        <w:rPr>
          <w:rFonts w:eastAsia="PMingLiU"/>
          <w:color w:val="000000"/>
          <w:sz w:val="22"/>
          <w:szCs w:val="22"/>
          <w:u w:val="single"/>
        </w:rPr>
        <w:tab/>
      </w:r>
    </w:p>
    <w:p w:rsidR="00985AD7" w:rsidRPr="00AB585A" w:rsidRDefault="00985AD7">
      <w:pPr>
        <w:ind w:firstLine="4320"/>
        <w:rPr>
          <w:color w:val="000000"/>
        </w:rPr>
      </w:pPr>
      <w:r w:rsidRPr="00AB585A">
        <w:rPr>
          <w:rFonts w:eastAsia="PMingLiU"/>
          <w:color w:val="000000"/>
          <w:sz w:val="22"/>
          <w:szCs w:val="22"/>
        </w:rPr>
        <w:t>Joint Debtor</w:t>
      </w:r>
      <w:r w:rsidR="00ED0D59">
        <w:rPr>
          <w:rFonts w:eastAsia="PMingLiU"/>
          <w:color w:val="000000"/>
          <w:sz w:val="22"/>
          <w:szCs w:val="22"/>
        </w:rPr>
        <w:t>’</w:t>
      </w:r>
      <w:r w:rsidRPr="00AB585A">
        <w:rPr>
          <w:rFonts w:eastAsia="PMingLiU"/>
          <w:color w:val="000000"/>
          <w:sz w:val="22"/>
          <w:szCs w:val="22"/>
        </w:rPr>
        <w:t>s Signature (if applicable)</w:t>
      </w:r>
    </w:p>
    <w:sectPr w:rsidR="00985AD7" w:rsidRPr="00AB585A" w:rsidSect="00985AD7">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AD7" w:rsidRDefault="00985AD7" w:rsidP="00985AD7">
      <w:r>
        <w:separator/>
      </w:r>
    </w:p>
  </w:endnote>
  <w:endnote w:type="continuationSeparator" w:id="0">
    <w:p w:rsidR="00985AD7" w:rsidRDefault="00985AD7" w:rsidP="0098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P TypographicSymbols">
    <w:altName w:val="Calibri"/>
    <w:charset w:val="00"/>
    <w:family w:val="auto"/>
    <w:pitch w:val="variable"/>
    <w:sig w:usb0="00000003" w:usb1="00000000" w:usb2="00000000" w:usb3="00000000" w:csb0="00000001"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748" w:rsidRDefault="000E4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748" w:rsidRDefault="000E4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748" w:rsidRDefault="000E4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AD7" w:rsidRDefault="00985AD7" w:rsidP="00985AD7">
      <w:r>
        <w:separator/>
      </w:r>
    </w:p>
  </w:footnote>
  <w:footnote w:type="continuationSeparator" w:id="0">
    <w:p w:rsidR="00985AD7" w:rsidRDefault="00985AD7" w:rsidP="00985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748" w:rsidRDefault="000E4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AD7" w:rsidRDefault="00985AD7">
    <w:pPr>
      <w:rPr>
        <w:rFonts w:ascii="Sakkal Majalla" w:hAnsi="Sakkal Majalla" w:cs="Sakkal Majalla"/>
        <w:sz w:val="20"/>
        <w:szCs w:val="20"/>
      </w:rPr>
    </w:pPr>
    <w:r>
      <w:rPr>
        <w:rFonts w:ascii="Sakkal Majalla" w:hAnsi="Sakkal Majalla" w:cs="Sakkal Majalla"/>
        <w:sz w:val="18"/>
        <w:szCs w:val="18"/>
      </w:rPr>
      <w:t>Local Form 3015-2(A)(13)</w:t>
    </w:r>
    <w:r w:rsidR="000E4748">
      <w:rPr>
        <w:rFonts w:ascii="Sakkal Majalla" w:hAnsi="Sakkal Majalla" w:cs="Sakkal Majalla"/>
        <w:sz w:val="18"/>
        <w:szCs w:val="18"/>
      </w:rPr>
      <w:t xml:space="preserve"> Rev.12/17</w:t>
    </w:r>
  </w:p>
  <w:p w:rsidR="00985AD7" w:rsidRDefault="00985AD7">
    <w:pPr>
      <w:spacing w:line="240" w:lineRule="exact"/>
      <w:rPr>
        <w:rFonts w:ascii="Sakkal Majalla" w:hAnsi="Sakkal Majalla" w:cs="Sakkal Majall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748" w:rsidRDefault="000E4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D7"/>
    <w:rsid w:val="000E4748"/>
    <w:rsid w:val="00167D73"/>
    <w:rsid w:val="001A77B1"/>
    <w:rsid w:val="00753CF5"/>
    <w:rsid w:val="007964D5"/>
    <w:rsid w:val="00985AD7"/>
    <w:rsid w:val="00AB585A"/>
    <w:rsid w:val="00ED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085E3"/>
  <w14:defaultImageDpi w14:val="0"/>
  <w15:docId w15:val="{DA0E778F-0FD7-4E81-AC15-9BB95B0F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0E4748"/>
    <w:pPr>
      <w:tabs>
        <w:tab w:val="center" w:pos="4680"/>
        <w:tab w:val="right" w:pos="9360"/>
      </w:tabs>
    </w:pPr>
  </w:style>
  <w:style w:type="character" w:customStyle="1" w:styleId="HeaderChar">
    <w:name w:val="Header Char"/>
    <w:basedOn w:val="DefaultParagraphFont"/>
    <w:link w:val="Header"/>
    <w:uiPriority w:val="99"/>
    <w:rsid w:val="000E4748"/>
    <w:rPr>
      <w:rFonts w:ascii="Times New Roman" w:hAnsi="Times New Roman" w:cs="Times New Roman"/>
      <w:sz w:val="24"/>
      <w:szCs w:val="24"/>
    </w:rPr>
  </w:style>
  <w:style w:type="paragraph" w:styleId="Footer">
    <w:name w:val="footer"/>
    <w:basedOn w:val="Normal"/>
    <w:link w:val="FooterChar"/>
    <w:uiPriority w:val="99"/>
    <w:unhideWhenUsed/>
    <w:rsid w:val="000E4748"/>
    <w:pPr>
      <w:tabs>
        <w:tab w:val="center" w:pos="4680"/>
        <w:tab w:val="right" w:pos="9360"/>
      </w:tabs>
    </w:pPr>
  </w:style>
  <w:style w:type="character" w:customStyle="1" w:styleId="FooterChar">
    <w:name w:val="Footer Char"/>
    <w:basedOn w:val="DefaultParagraphFont"/>
    <w:link w:val="Footer"/>
    <w:uiPriority w:val="99"/>
    <w:rsid w:val="000E47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2</cp:revision>
  <dcterms:created xsi:type="dcterms:W3CDTF">2019-12-30T21:32:00Z</dcterms:created>
  <dcterms:modified xsi:type="dcterms:W3CDTF">2019-12-30T21:32:00Z</dcterms:modified>
</cp:coreProperties>
</file>