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BDB" w:rsidRPr="00B86913" w:rsidRDefault="00412BDB" w:rsidP="00B86913">
      <w:pPr>
        <w:jc w:val="center"/>
        <w:rPr>
          <w:rFonts w:ascii="Times New Roman" w:eastAsia="PMingLiU" w:hAnsi="Times New Roman" w:cs="Times New Roman"/>
          <w:b/>
          <w:bCs/>
        </w:rPr>
      </w:pPr>
      <w:r w:rsidRPr="00B86913">
        <w:rPr>
          <w:rFonts w:ascii="Times New Roman" w:eastAsia="PMingLiU" w:hAnsi="Times New Roman" w:cs="Times New Roman"/>
          <w:b/>
          <w:bCs/>
        </w:rPr>
        <w:t>UNITED STATES BANKRUPTCY COURT</w:t>
      </w:r>
    </w:p>
    <w:p w:rsidR="00412BDB" w:rsidRPr="00B86913" w:rsidRDefault="00412BDB" w:rsidP="00B86913">
      <w:pPr>
        <w:jc w:val="center"/>
        <w:rPr>
          <w:rFonts w:ascii="Times New Roman" w:eastAsia="PMingLiU" w:hAnsi="Times New Roman" w:cs="Times New Roman"/>
        </w:rPr>
      </w:pPr>
      <w:r w:rsidRPr="00B86913">
        <w:rPr>
          <w:rFonts w:ascii="Times New Roman" w:eastAsia="PMingLiU" w:hAnsi="Times New Roman" w:cs="Times New Roman"/>
          <w:b/>
          <w:bCs/>
        </w:rPr>
        <w:t>EASTERN DISTRICT OF OKLAHOMA</w:t>
      </w:r>
    </w:p>
    <w:p w:rsidR="00412BDB" w:rsidRPr="00B86913" w:rsidRDefault="00412BDB" w:rsidP="00B86913">
      <w:pPr>
        <w:jc w:val="center"/>
        <w:rPr>
          <w:rFonts w:ascii="Times New Roman" w:eastAsia="PMingLiU" w:hAnsi="Times New Roman" w:cs="Times New Roman"/>
        </w:rPr>
      </w:pPr>
    </w:p>
    <w:p w:rsidR="00412BDB" w:rsidRPr="00B86913" w:rsidRDefault="00412BDB" w:rsidP="00B86913">
      <w:pPr>
        <w:jc w:val="both"/>
        <w:rPr>
          <w:rFonts w:ascii="Times New Roman" w:eastAsia="PMingLiU" w:hAnsi="Times New Roman" w:cs="Times New Roman"/>
        </w:rPr>
      </w:pPr>
    </w:p>
    <w:p w:rsidR="00412BDB" w:rsidRPr="00B86913" w:rsidRDefault="00412BDB" w:rsidP="00B86913">
      <w:pPr>
        <w:tabs>
          <w:tab w:val="left" w:pos="-1440"/>
        </w:tabs>
        <w:ind w:left="5040" w:hanging="5040"/>
        <w:jc w:val="both"/>
        <w:rPr>
          <w:rFonts w:ascii="Times New Roman" w:eastAsia="PMingLiU" w:hAnsi="Times New Roman" w:cs="Times New Roman"/>
        </w:rPr>
      </w:pPr>
      <w:r w:rsidRPr="00B86913">
        <w:rPr>
          <w:rFonts w:ascii="Times New Roman" w:eastAsia="PMingLiU" w:hAnsi="Times New Roman" w:cs="Times New Roman"/>
        </w:rPr>
        <w:t>In re:</w:t>
      </w:r>
      <w:r w:rsidRPr="00B86913">
        <w:rPr>
          <w:rFonts w:ascii="Times New Roman" w:eastAsia="PMingLiU" w:hAnsi="Times New Roman" w:cs="Times New Roman"/>
        </w:rPr>
        <w:tab/>
      </w:r>
      <w:r w:rsidRPr="00B86913">
        <w:rPr>
          <w:rFonts w:ascii="Times New Roman" w:eastAsia="PMingLiU" w:hAnsi="Times New Roman" w:cs="Times New Roman"/>
        </w:rPr>
        <w:tab/>
      </w:r>
      <w:r w:rsidRPr="00B86913">
        <w:rPr>
          <w:rFonts w:ascii="Times New Roman" w:eastAsia="PMingLiU" w:hAnsi="Times New Roman" w:cs="Times New Roman"/>
        </w:rPr>
        <w:tab/>
      </w:r>
      <w:r w:rsidRPr="00B86913">
        <w:rPr>
          <w:rFonts w:ascii="Times New Roman" w:eastAsia="PMingLiU" w:hAnsi="Times New Roman" w:cs="Times New Roman"/>
        </w:rPr>
        <w:tab/>
      </w:r>
      <w:r w:rsidRPr="00B86913">
        <w:rPr>
          <w:rFonts w:ascii="Times New Roman" w:eastAsia="PMingLiU" w:hAnsi="Times New Roman" w:cs="Times New Roman"/>
        </w:rPr>
        <w:tab/>
      </w:r>
      <w:r w:rsidRPr="00B86913">
        <w:rPr>
          <w:rFonts w:ascii="Times New Roman" w:eastAsia="PMingLiU" w:hAnsi="Times New Roman" w:cs="Times New Roman"/>
        </w:rPr>
        <w:tab/>
      </w:r>
      <w:r w:rsidRPr="00B86913">
        <w:rPr>
          <w:rFonts w:ascii="Times New Roman" w:eastAsia="PMingLiU" w:hAnsi="Times New Roman" w:cs="Times New Roman"/>
        </w:rPr>
        <w:tab/>
        <w:t>Case No.</w:t>
      </w:r>
    </w:p>
    <w:p w:rsidR="00412BDB" w:rsidRPr="00B86913" w:rsidRDefault="00412BDB" w:rsidP="00B86913">
      <w:pPr>
        <w:ind w:firstLine="5040"/>
        <w:jc w:val="both"/>
        <w:rPr>
          <w:rFonts w:ascii="Times New Roman" w:eastAsia="PMingLiU" w:hAnsi="Times New Roman" w:cs="Times New Roman"/>
        </w:rPr>
      </w:pPr>
      <w:r w:rsidRPr="00B86913">
        <w:rPr>
          <w:rFonts w:ascii="Times New Roman" w:eastAsia="PMingLiU" w:hAnsi="Times New Roman" w:cs="Times New Roman"/>
        </w:rPr>
        <w:t>Chapter 7</w:t>
      </w:r>
    </w:p>
    <w:p w:rsidR="00412BDB" w:rsidRPr="00B86913" w:rsidRDefault="00412BDB" w:rsidP="00B86913">
      <w:pPr>
        <w:jc w:val="both"/>
        <w:rPr>
          <w:rFonts w:ascii="Times New Roman" w:eastAsia="PMingLiU" w:hAnsi="Times New Roman" w:cs="Times New Roman"/>
        </w:rPr>
      </w:pPr>
    </w:p>
    <w:p w:rsidR="00412BDB" w:rsidRPr="00B86913" w:rsidRDefault="00412BDB" w:rsidP="00B86913">
      <w:pPr>
        <w:ind w:firstLine="5040"/>
        <w:jc w:val="both"/>
        <w:rPr>
          <w:rFonts w:ascii="Times New Roman" w:eastAsia="PMingLiU" w:hAnsi="Times New Roman" w:cs="Times New Roman"/>
        </w:rPr>
      </w:pPr>
      <w:r w:rsidRPr="00B86913">
        <w:rPr>
          <w:rFonts w:ascii="Times New Roman" w:eastAsia="PMingLiU" w:hAnsi="Times New Roman" w:cs="Times New Roman"/>
        </w:rPr>
        <w:t xml:space="preserve">Jointly Administered </w:t>
      </w:r>
    </w:p>
    <w:p w:rsidR="00412BDB" w:rsidRPr="00B86913" w:rsidRDefault="00412BDB" w:rsidP="00B86913">
      <w:pPr>
        <w:ind w:firstLine="5040"/>
        <w:jc w:val="both"/>
        <w:rPr>
          <w:rFonts w:ascii="Times New Roman" w:eastAsia="PMingLiU" w:hAnsi="Times New Roman" w:cs="Times New Roman"/>
        </w:rPr>
      </w:pPr>
      <w:r w:rsidRPr="00B86913">
        <w:rPr>
          <w:rFonts w:ascii="Times New Roman" w:eastAsia="PMingLiU" w:hAnsi="Times New Roman" w:cs="Times New Roman"/>
        </w:rPr>
        <w:t>Case No(s), Names, and Chapter(s)</w:t>
      </w:r>
    </w:p>
    <w:p w:rsidR="00412BDB" w:rsidRPr="00B86913" w:rsidRDefault="00412BDB" w:rsidP="00B86913">
      <w:pPr>
        <w:jc w:val="both"/>
        <w:rPr>
          <w:rFonts w:ascii="Times New Roman" w:eastAsia="PMingLiU" w:hAnsi="Times New Roman" w:cs="Times New Roman"/>
        </w:rPr>
      </w:pPr>
    </w:p>
    <w:p w:rsidR="00412BDB" w:rsidRPr="00B86913" w:rsidRDefault="00412BDB" w:rsidP="00B86913">
      <w:pPr>
        <w:ind w:firstLine="1440"/>
        <w:jc w:val="both"/>
        <w:rPr>
          <w:rFonts w:ascii="Times New Roman" w:eastAsia="PMingLiU" w:hAnsi="Times New Roman" w:cs="Times New Roman"/>
        </w:rPr>
      </w:pPr>
      <w:r w:rsidRPr="00B86913">
        <w:rPr>
          <w:rFonts w:ascii="Times New Roman" w:eastAsia="PMingLiU" w:hAnsi="Times New Roman" w:cs="Times New Roman"/>
        </w:rPr>
        <w:t>Debtor(s)</w:t>
      </w:r>
    </w:p>
    <w:p w:rsidR="00412BDB" w:rsidRPr="00B86913" w:rsidRDefault="00412BDB" w:rsidP="00B86913">
      <w:pPr>
        <w:jc w:val="both"/>
        <w:rPr>
          <w:rFonts w:ascii="Times New Roman" w:eastAsia="PMingLiU" w:hAnsi="Times New Roman" w:cs="Times New Roman"/>
        </w:rPr>
      </w:pPr>
    </w:p>
    <w:p w:rsidR="00412BDB" w:rsidRPr="00B86913" w:rsidRDefault="00412BDB" w:rsidP="00B86913">
      <w:pPr>
        <w:ind w:firstLine="1440"/>
        <w:jc w:val="both"/>
        <w:rPr>
          <w:rFonts w:ascii="Times New Roman" w:eastAsia="PMingLiU" w:hAnsi="Times New Roman" w:cs="Times New Roman"/>
        </w:rPr>
      </w:pPr>
    </w:p>
    <w:p w:rsidR="00412BDB" w:rsidRPr="00B86913" w:rsidRDefault="00412BDB" w:rsidP="00B86913">
      <w:pPr>
        <w:jc w:val="both"/>
        <w:rPr>
          <w:rFonts w:ascii="Times New Roman" w:eastAsia="PMingLiU" w:hAnsi="Times New Roman" w:cs="Times New Roman"/>
          <w:b/>
          <w:bCs/>
        </w:rPr>
      </w:pPr>
    </w:p>
    <w:p w:rsidR="00412BDB" w:rsidRPr="00B86913" w:rsidRDefault="00412BDB" w:rsidP="00B86913">
      <w:pPr>
        <w:jc w:val="center"/>
        <w:rPr>
          <w:rFonts w:ascii="Times New Roman" w:eastAsia="PMingLiU" w:hAnsi="Times New Roman" w:cs="Times New Roman"/>
          <w:b/>
          <w:bCs/>
        </w:rPr>
      </w:pPr>
      <w:r w:rsidRPr="00B86913">
        <w:rPr>
          <w:rFonts w:ascii="Times New Roman" w:eastAsia="PMingLiU" w:hAnsi="Times New Roman" w:cs="Times New Roman"/>
          <w:b/>
          <w:bCs/>
        </w:rPr>
        <w:t>ORDER JOINTLY ADMINISTERING CHAPTER 7 CASES</w:t>
      </w:r>
    </w:p>
    <w:p w:rsidR="00412BDB" w:rsidRPr="00B86913" w:rsidRDefault="00412BDB" w:rsidP="00B86913">
      <w:pPr>
        <w:spacing w:line="360" w:lineRule="auto"/>
        <w:ind w:firstLine="720"/>
        <w:jc w:val="both"/>
        <w:rPr>
          <w:rFonts w:ascii="Times New Roman" w:eastAsia="PMingLiU" w:hAnsi="Times New Roman" w:cs="Times New Roman"/>
        </w:rPr>
      </w:pPr>
    </w:p>
    <w:p w:rsidR="00412BDB" w:rsidRPr="00B86913" w:rsidRDefault="00412BDB" w:rsidP="00B86913">
      <w:pPr>
        <w:spacing w:line="360" w:lineRule="auto"/>
        <w:ind w:firstLine="720"/>
        <w:jc w:val="both"/>
        <w:rPr>
          <w:rFonts w:ascii="Times New Roman" w:eastAsia="PMingLiU" w:hAnsi="Times New Roman" w:cs="Times New Roman"/>
        </w:rPr>
      </w:pPr>
      <w:r w:rsidRPr="00B86913">
        <w:rPr>
          <w:rFonts w:ascii="Times New Roman" w:eastAsia="PMingLiU" w:hAnsi="Times New Roman" w:cs="Times New Roman"/>
        </w:rPr>
        <w:t xml:space="preserve">This matter came before the court at a hearing on a motion filed pursuant to Bankruptcy Rule 1015 and Local Rule 1015-1(C)(3).  </w:t>
      </w:r>
    </w:p>
    <w:p w:rsidR="00412BDB" w:rsidRPr="00B86913" w:rsidRDefault="00412BDB" w:rsidP="00B86913">
      <w:pPr>
        <w:spacing w:line="360" w:lineRule="auto"/>
        <w:ind w:firstLine="720"/>
        <w:jc w:val="both"/>
        <w:rPr>
          <w:rFonts w:ascii="Times New Roman" w:eastAsia="PMingLiU" w:hAnsi="Times New Roman" w:cs="Times New Roman"/>
        </w:rPr>
      </w:pPr>
      <w:r w:rsidRPr="00B86913">
        <w:rPr>
          <w:rFonts w:ascii="Times New Roman" w:eastAsia="PMingLiU" w:hAnsi="Times New Roman" w:cs="Times New Roman"/>
        </w:rPr>
        <w:t xml:space="preserve">The cases identified in the caption of this order are pending in this court by or against [a husband and wife] [a partnership and one or more of its general partners][two or more general members of a partnership] [a debtor and an affiliate].  It appears that these cases should be jointly administered as authorized under Bankruptcy Rule 1015 and Local Rule 1015-1. </w:t>
      </w:r>
    </w:p>
    <w:p w:rsidR="00412BDB" w:rsidRPr="00B86913" w:rsidRDefault="00412BDB" w:rsidP="00B86913">
      <w:pPr>
        <w:spacing w:line="360" w:lineRule="auto"/>
        <w:ind w:firstLine="720"/>
        <w:jc w:val="both"/>
        <w:rPr>
          <w:rFonts w:ascii="Times New Roman" w:eastAsia="PMingLiU" w:hAnsi="Times New Roman" w:cs="Times New Roman"/>
        </w:rPr>
        <w:sectPr w:rsidR="00412BDB" w:rsidRPr="00B86913" w:rsidSect="00B86913">
          <w:headerReference w:type="default" r:id="rId7"/>
          <w:footerReference w:type="default" r:id="rId8"/>
          <w:pgSz w:w="12240" w:h="15840"/>
          <w:pgMar w:top="5760" w:right="1440" w:bottom="1080" w:left="1440" w:header="5760" w:footer="720" w:gutter="0"/>
          <w:cols w:space="720"/>
          <w:noEndnote/>
          <w:docGrid w:linePitch="326"/>
        </w:sectPr>
      </w:pPr>
    </w:p>
    <w:p w:rsidR="00412BDB" w:rsidRPr="00B86913" w:rsidRDefault="00412BDB" w:rsidP="00B86913">
      <w:pPr>
        <w:tabs>
          <w:tab w:val="left" w:pos="-1080"/>
          <w:tab w:val="left" w:pos="-720"/>
        </w:tabs>
        <w:spacing w:line="360" w:lineRule="auto"/>
        <w:ind w:firstLine="720"/>
        <w:rPr>
          <w:rFonts w:ascii="Times New Roman" w:eastAsia="PMingLiU" w:hAnsi="Times New Roman" w:cs="Times New Roman"/>
        </w:rPr>
      </w:pPr>
      <w:r w:rsidRPr="00B86913">
        <w:rPr>
          <w:rFonts w:ascii="Times New Roman" w:eastAsia="PMingLiU" w:hAnsi="Times New Roman" w:cs="Times New Roman"/>
        </w:rPr>
        <w:lastRenderedPageBreak/>
        <w:t xml:space="preserve"> If more than one trustee was initially assigned to these cases, the court has been advised that, upon joint administration, chapter 7 trustee </w:t>
      </w:r>
      <w:r w:rsidRPr="00B86913">
        <w:rPr>
          <w:rFonts w:ascii="Times New Roman" w:eastAsia="PMingLiU" w:hAnsi="Times New Roman" w:cs="Times New Roman"/>
          <w:u w:val="single"/>
        </w:rPr>
        <w:t xml:space="preserve">          </w:t>
      </w:r>
      <w:bookmarkStart w:id="0" w:name="_GoBack"/>
      <w:bookmarkEnd w:id="0"/>
      <w:r w:rsidRPr="00B86913">
        <w:rPr>
          <w:rFonts w:ascii="Times New Roman" w:eastAsia="PMingLiU" w:hAnsi="Times New Roman" w:cs="Times New Roman"/>
          <w:u w:val="single"/>
        </w:rPr>
        <w:t xml:space="preserve">                            </w:t>
      </w:r>
      <w:r w:rsidRPr="00B86913">
        <w:rPr>
          <w:rFonts w:ascii="Times New Roman" w:eastAsia="PMingLiU" w:hAnsi="Times New Roman" w:cs="Times New Roman"/>
        </w:rPr>
        <w:t xml:space="preserve"> will be the sole trustee assigned to administer all of the cases referenced in this order and trustee </w:t>
      </w:r>
      <w:r w:rsidRPr="00B86913">
        <w:rPr>
          <w:rFonts w:ascii="Times New Roman" w:eastAsia="PMingLiU" w:hAnsi="Times New Roman" w:cs="Times New Roman"/>
          <w:u w:val="single"/>
        </w:rPr>
        <w:t xml:space="preserve"> </w:t>
      </w:r>
      <w:r w:rsidRPr="00B86913">
        <w:rPr>
          <w:rFonts w:ascii="Times New Roman" w:eastAsia="PMingLiU" w:hAnsi="Times New Roman" w:cs="Times New Roman"/>
          <w:u w:val="single"/>
        </w:rPr>
        <w:lastRenderedPageBreak/>
        <w:t xml:space="preserve">                               </w:t>
      </w:r>
      <w:r w:rsidRPr="00B86913">
        <w:rPr>
          <w:rFonts w:ascii="Times New Roman" w:eastAsia="PMingLiU" w:hAnsi="Times New Roman" w:cs="Times New Roman"/>
        </w:rPr>
        <w:t xml:space="preserve"> will resign as trustee of record.  </w:t>
      </w:r>
    </w:p>
    <w:p w:rsidR="00412BDB" w:rsidRPr="00B86913" w:rsidRDefault="00412BDB" w:rsidP="00B86913">
      <w:pPr>
        <w:tabs>
          <w:tab w:val="left" w:pos="-1080"/>
          <w:tab w:val="left" w:pos="-720"/>
        </w:tabs>
        <w:spacing w:line="360" w:lineRule="auto"/>
        <w:ind w:firstLine="720"/>
        <w:jc w:val="both"/>
        <w:rPr>
          <w:rFonts w:ascii="Times New Roman" w:eastAsia="PMingLiU" w:hAnsi="Times New Roman" w:cs="Times New Roman"/>
        </w:rPr>
      </w:pPr>
      <w:r w:rsidRPr="00B86913">
        <w:rPr>
          <w:rFonts w:ascii="Times New Roman" w:eastAsia="PMingLiU" w:hAnsi="Times New Roman" w:cs="Times New Roman"/>
        </w:rPr>
        <w:t xml:space="preserve">Accordingly it is </w:t>
      </w:r>
    </w:p>
    <w:p w:rsidR="00412BDB" w:rsidRPr="00B86913" w:rsidRDefault="00412BDB" w:rsidP="00B86913">
      <w:pPr>
        <w:tabs>
          <w:tab w:val="left" w:pos="-1080"/>
          <w:tab w:val="left" w:pos="-720"/>
        </w:tabs>
        <w:spacing w:line="360" w:lineRule="auto"/>
        <w:ind w:firstLine="720"/>
        <w:jc w:val="both"/>
        <w:rPr>
          <w:rFonts w:ascii="Times New Roman" w:eastAsia="PMingLiU" w:hAnsi="Times New Roman" w:cs="Times New Roman"/>
        </w:rPr>
      </w:pPr>
      <w:r w:rsidRPr="00B86913">
        <w:rPr>
          <w:rFonts w:ascii="Times New Roman" w:eastAsia="PMingLiU" w:hAnsi="Times New Roman" w:cs="Times New Roman"/>
          <w:b/>
          <w:bCs/>
        </w:rPr>
        <w:t>ORDERED</w:t>
      </w:r>
      <w:r w:rsidRPr="00B86913">
        <w:rPr>
          <w:rFonts w:ascii="Times New Roman" w:eastAsia="PMingLiU" w:hAnsi="Times New Roman" w:cs="Times New Roman"/>
        </w:rPr>
        <w:t xml:space="preserve"> that: </w:t>
      </w:r>
    </w:p>
    <w:p w:rsidR="00412BDB" w:rsidRPr="00B86913" w:rsidRDefault="00412BDB" w:rsidP="00B86913">
      <w:pPr>
        <w:tabs>
          <w:tab w:val="left" w:pos="-1080"/>
          <w:tab w:val="left" w:pos="-720"/>
        </w:tabs>
        <w:spacing w:line="360" w:lineRule="auto"/>
        <w:ind w:firstLine="720"/>
        <w:rPr>
          <w:rFonts w:ascii="Times New Roman" w:eastAsia="PMingLiU" w:hAnsi="Times New Roman" w:cs="Times New Roman"/>
        </w:rPr>
      </w:pPr>
      <w:r w:rsidRPr="00B86913">
        <w:rPr>
          <w:rFonts w:ascii="Times New Roman" w:eastAsia="PMingLiU" w:hAnsi="Times New Roman" w:cs="Times New Roman"/>
        </w:rPr>
        <w:t>1.</w:t>
      </w:r>
      <w:r w:rsidRPr="00B86913">
        <w:rPr>
          <w:rFonts w:ascii="Times New Roman" w:eastAsia="PMingLiU" w:hAnsi="Times New Roman" w:cs="Times New Roman"/>
        </w:rPr>
        <w:tab/>
        <w:t xml:space="preserve">These cases shall be jointly administered.  Case No. </w:t>
      </w:r>
      <w:r w:rsidRPr="00B86913">
        <w:rPr>
          <w:rFonts w:ascii="Times New Roman" w:eastAsia="PMingLiU" w:hAnsi="Times New Roman" w:cs="Times New Roman"/>
          <w:u w:val="single"/>
        </w:rPr>
        <w:t xml:space="preserve">                                </w:t>
      </w:r>
      <w:r w:rsidRPr="00B86913">
        <w:rPr>
          <w:rFonts w:ascii="Times New Roman" w:eastAsia="PMingLiU" w:hAnsi="Times New Roman" w:cs="Times New Roman"/>
        </w:rPr>
        <w:t xml:space="preserve">is designated the </w:t>
      </w:r>
      <w:r w:rsidRPr="00B86913">
        <w:rPr>
          <w:rFonts w:ascii="Times New Roman" w:eastAsia="PMingLiU" w:hAnsi="Times New Roman" w:cs="Times New Roman"/>
        </w:rPr>
        <w:sym w:font="WP TypographicSymbols" w:char="0041"/>
      </w:r>
      <w:r w:rsidRPr="00B86913">
        <w:rPr>
          <w:rFonts w:ascii="Times New Roman" w:eastAsia="PMingLiU" w:hAnsi="Times New Roman" w:cs="Times New Roman"/>
        </w:rPr>
        <w:t>lead case</w:t>
      </w:r>
      <w:r w:rsidRPr="00B86913">
        <w:rPr>
          <w:rFonts w:ascii="Times New Roman" w:eastAsia="PMingLiU" w:hAnsi="Times New Roman" w:cs="Times New Roman"/>
        </w:rPr>
        <w:sym w:font="WP TypographicSymbols" w:char="0040"/>
      </w:r>
      <w:r w:rsidRPr="00B86913">
        <w:rPr>
          <w:rFonts w:ascii="Times New Roman" w:eastAsia="PMingLiU" w:hAnsi="Times New Roman" w:cs="Times New Roman"/>
        </w:rPr>
        <w:t xml:space="preserve">.  </w:t>
      </w:r>
    </w:p>
    <w:p w:rsidR="00412BDB" w:rsidRPr="00B86913" w:rsidRDefault="00412BDB" w:rsidP="00B86913">
      <w:pPr>
        <w:tabs>
          <w:tab w:val="left" w:pos="-1080"/>
          <w:tab w:val="left" w:pos="-720"/>
        </w:tabs>
        <w:spacing w:line="360" w:lineRule="auto"/>
        <w:ind w:firstLine="720"/>
        <w:jc w:val="both"/>
        <w:rPr>
          <w:rFonts w:ascii="Times New Roman" w:eastAsia="PMingLiU" w:hAnsi="Times New Roman" w:cs="Times New Roman"/>
        </w:rPr>
      </w:pPr>
      <w:r w:rsidRPr="00B86913">
        <w:rPr>
          <w:rFonts w:ascii="Times New Roman" w:eastAsia="PMingLiU" w:hAnsi="Times New Roman" w:cs="Times New Roman"/>
        </w:rPr>
        <w:t>2.</w:t>
      </w:r>
      <w:r w:rsidRPr="00B86913">
        <w:rPr>
          <w:rFonts w:ascii="Times New Roman" w:eastAsia="PMingLiU" w:hAnsi="Times New Roman" w:cs="Times New Roman"/>
        </w:rPr>
        <w:tab/>
        <w:t xml:space="preserve">A single case docket and court file will be maintained hereafter under the </w:t>
      </w:r>
      <w:r w:rsidRPr="00B86913">
        <w:rPr>
          <w:rFonts w:ascii="Times New Roman" w:eastAsia="PMingLiU" w:hAnsi="Times New Roman" w:cs="Times New Roman"/>
        </w:rPr>
        <w:sym w:font="WP TypographicSymbols" w:char="0041"/>
      </w:r>
      <w:r w:rsidRPr="00B86913">
        <w:rPr>
          <w:rFonts w:ascii="Times New Roman" w:eastAsia="PMingLiU" w:hAnsi="Times New Roman" w:cs="Times New Roman"/>
        </w:rPr>
        <w:t>lead case</w:t>
      </w:r>
      <w:r w:rsidRPr="00B86913">
        <w:rPr>
          <w:rFonts w:ascii="Times New Roman" w:eastAsia="PMingLiU" w:hAnsi="Times New Roman" w:cs="Times New Roman"/>
        </w:rPr>
        <w:sym w:font="WP TypographicSymbols" w:char="0040"/>
      </w:r>
      <w:r w:rsidRPr="00B86913">
        <w:rPr>
          <w:rFonts w:ascii="Times New Roman" w:eastAsia="PMingLiU" w:hAnsi="Times New Roman" w:cs="Times New Roman"/>
        </w:rPr>
        <w:t xml:space="preserve"> number. </w:t>
      </w:r>
    </w:p>
    <w:p w:rsidR="00412BDB" w:rsidRPr="00B86913" w:rsidRDefault="00412BDB" w:rsidP="00B86913">
      <w:pPr>
        <w:tabs>
          <w:tab w:val="left" w:pos="-1080"/>
          <w:tab w:val="left" w:pos="-720"/>
        </w:tabs>
        <w:spacing w:line="360" w:lineRule="auto"/>
        <w:ind w:firstLine="720"/>
        <w:jc w:val="both"/>
        <w:rPr>
          <w:rFonts w:ascii="Times New Roman" w:eastAsia="PMingLiU" w:hAnsi="Times New Roman" w:cs="Times New Roman"/>
        </w:rPr>
      </w:pPr>
      <w:r w:rsidRPr="00B86913">
        <w:rPr>
          <w:rFonts w:ascii="Times New Roman" w:eastAsia="PMingLiU" w:hAnsi="Times New Roman" w:cs="Times New Roman"/>
        </w:rPr>
        <w:t>3.</w:t>
      </w:r>
      <w:r w:rsidRPr="00B86913">
        <w:rPr>
          <w:rFonts w:ascii="Times New Roman" w:eastAsia="PMingLiU" w:hAnsi="Times New Roman" w:cs="Times New Roman"/>
        </w:rPr>
        <w:tab/>
        <w:t xml:space="preserve">Pleadings filed in other than the lead case shall be captioned  under the lead case name(s) and case number followed by the words </w:t>
      </w:r>
      <w:r w:rsidRPr="00B86913">
        <w:rPr>
          <w:rFonts w:ascii="Times New Roman" w:eastAsia="PMingLiU" w:hAnsi="Times New Roman" w:cs="Times New Roman"/>
        </w:rPr>
        <w:sym w:font="WP TypographicSymbols" w:char="0041"/>
      </w:r>
      <w:r w:rsidRPr="00B86913">
        <w:rPr>
          <w:rFonts w:ascii="Times New Roman" w:eastAsia="PMingLiU" w:hAnsi="Times New Roman" w:cs="Times New Roman"/>
        </w:rPr>
        <w:t>(Jointly Administered)</w:t>
      </w:r>
      <w:r w:rsidRPr="00B86913">
        <w:rPr>
          <w:rFonts w:ascii="Times New Roman" w:eastAsia="PMingLiU" w:hAnsi="Times New Roman" w:cs="Times New Roman"/>
        </w:rPr>
        <w:sym w:font="WP TypographicSymbols" w:char="0040"/>
      </w:r>
      <w:r w:rsidRPr="00B86913">
        <w:rPr>
          <w:rFonts w:ascii="Times New Roman" w:eastAsia="PMingLiU" w:hAnsi="Times New Roman" w:cs="Times New Roman"/>
        </w:rPr>
        <w:t xml:space="preserve"> and beneath that caption, the case names and numbers for the cases in which the document is being filed.  Claims filed shall indicate only the case name of the case in which the claim is asserted and the case number of the lead case followed by the words </w:t>
      </w:r>
      <w:r w:rsidRPr="00B86913">
        <w:rPr>
          <w:rFonts w:ascii="Times New Roman" w:eastAsia="PMingLiU" w:hAnsi="Times New Roman" w:cs="Times New Roman"/>
        </w:rPr>
        <w:sym w:font="WP TypographicSymbols" w:char="0041"/>
      </w:r>
      <w:r w:rsidRPr="00B86913">
        <w:rPr>
          <w:rFonts w:ascii="Times New Roman" w:eastAsia="PMingLiU" w:hAnsi="Times New Roman" w:cs="Times New Roman"/>
        </w:rPr>
        <w:t>Jointly Administered)</w:t>
      </w:r>
      <w:r w:rsidRPr="00B86913">
        <w:rPr>
          <w:rFonts w:ascii="Times New Roman" w:eastAsia="PMingLiU" w:hAnsi="Times New Roman" w:cs="Times New Roman"/>
        </w:rPr>
        <w:sym w:font="WP TypographicSymbols" w:char="0040"/>
      </w:r>
      <w:r w:rsidRPr="00B86913">
        <w:rPr>
          <w:rFonts w:ascii="Times New Roman" w:eastAsia="PMingLiU" w:hAnsi="Times New Roman" w:cs="Times New Roman"/>
        </w:rPr>
        <w:t xml:space="preserve">.  Separate claims registers shall not be maintained for each case.  </w:t>
      </w:r>
      <w:r w:rsidRPr="00B86913">
        <w:rPr>
          <w:rFonts w:ascii="Times New Roman" w:eastAsia="PMingLiU" w:hAnsi="Times New Roman" w:cs="Times New Roman"/>
        </w:rPr>
        <w:tab/>
      </w:r>
    </w:p>
    <w:p w:rsidR="00412BDB" w:rsidRPr="00B86913" w:rsidRDefault="00412BDB" w:rsidP="00B86913">
      <w:pPr>
        <w:tabs>
          <w:tab w:val="left" w:pos="-1080"/>
          <w:tab w:val="left" w:pos="-720"/>
        </w:tabs>
        <w:spacing w:line="360" w:lineRule="auto"/>
        <w:ind w:firstLine="720"/>
        <w:jc w:val="both"/>
        <w:rPr>
          <w:rFonts w:ascii="Times New Roman" w:eastAsia="PMingLiU" w:hAnsi="Times New Roman" w:cs="Times New Roman"/>
        </w:rPr>
      </w:pPr>
      <w:r w:rsidRPr="00B86913">
        <w:rPr>
          <w:rFonts w:ascii="Times New Roman" w:eastAsia="PMingLiU" w:hAnsi="Times New Roman" w:cs="Times New Roman"/>
        </w:rPr>
        <w:t>4.</w:t>
      </w:r>
      <w:r w:rsidRPr="00B86913">
        <w:rPr>
          <w:rFonts w:ascii="Times New Roman" w:eastAsia="PMingLiU" w:hAnsi="Times New Roman" w:cs="Times New Roman"/>
        </w:rPr>
        <w:tab/>
        <w:t>The trustee will not commingle assets or liabilities unless and until it is determined, ground exists to order substantive consolidation of these cases.</w:t>
      </w:r>
    </w:p>
    <w:p w:rsidR="00412BDB" w:rsidRPr="00B86913" w:rsidRDefault="00412BDB" w:rsidP="00B86913">
      <w:pPr>
        <w:tabs>
          <w:tab w:val="left" w:pos="-1080"/>
          <w:tab w:val="left" w:pos="-720"/>
        </w:tabs>
        <w:spacing w:line="360" w:lineRule="auto"/>
        <w:ind w:firstLine="720"/>
        <w:jc w:val="both"/>
        <w:rPr>
          <w:rFonts w:ascii="Times New Roman" w:eastAsia="PMingLiU" w:hAnsi="Times New Roman" w:cs="Times New Roman"/>
        </w:rPr>
      </w:pPr>
      <w:r w:rsidRPr="00B86913">
        <w:rPr>
          <w:rFonts w:ascii="Times New Roman" w:eastAsia="PMingLiU" w:hAnsi="Times New Roman" w:cs="Times New Roman"/>
        </w:rPr>
        <w:t xml:space="preserve">5. </w:t>
      </w:r>
      <w:r w:rsidRPr="00B86913">
        <w:rPr>
          <w:rFonts w:ascii="Times New Roman" w:eastAsia="PMingLiU" w:hAnsi="Times New Roman" w:cs="Times New Roman"/>
        </w:rPr>
        <w:tab/>
        <w:t xml:space="preserve">Any trustee resigning as case trustee in conjunction with this order, shall file a final report and account of the administration of the estate with the court and with the United States Trustee as required by 11 U.S.C. </w:t>
      </w:r>
      <w:r w:rsidRPr="00B86913">
        <w:rPr>
          <w:rFonts w:ascii="Times New Roman" w:eastAsia="PMingLiU" w:hAnsi="Times New Roman" w:cs="Times New Roman"/>
        </w:rPr>
        <w:sym w:font="WP TypographicSymbols" w:char="0027"/>
      </w:r>
      <w:r w:rsidRPr="00B86913">
        <w:rPr>
          <w:rFonts w:ascii="Times New Roman" w:eastAsia="PMingLiU" w:hAnsi="Times New Roman" w:cs="Times New Roman"/>
        </w:rPr>
        <w:t xml:space="preserve">704(a). </w:t>
      </w:r>
    </w:p>
    <w:p w:rsidR="00412BDB" w:rsidRPr="00B86913" w:rsidRDefault="00412BDB" w:rsidP="00B86913">
      <w:pPr>
        <w:tabs>
          <w:tab w:val="left" w:pos="-1080"/>
          <w:tab w:val="left" w:pos="-720"/>
        </w:tabs>
        <w:spacing w:line="360" w:lineRule="auto"/>
        <w:jc w:val="both"/>
        <w:rPr>
          <w:rFonts w:ascii="Times New Roman" w:eastAsia="PMingLiU" w:hAnsi="Times New Roman" w:cs="Times New Roman"/>
        </w:rPr>
      </w:pPr>
    </w:p>
    <w:p w:rsidR="00412BDB" w:rsidRPr="00B86913" w:rsidRDefault="00412BDB" w:rsidP="00B86913">
      <w:pPr>
        <w:tabs>
          <w:tab w:val="left" w:pos="-1080"/>
          <w:tab w:val="left" w:pos="-720"/>
        </w:tabs>
        <w:jc w:val="center"/>
        <w:rPr>
          <w:rFonts w:ascii="Times New Roman" w:eastAsia="PMingLiU" w:hAnsi="Times New Roman" w:cs="Times New Roman"/>
        </w:rPr>
      </w:pPr>
      <w:r w:rsidRPr="00B86913">
        <w:rPr>
          <w:rFonts w:ascii="Times New Roman" w:eastAsia="PMingLiU" w:hAnsi="Times New Roman" w:cs="Times New Roman"/>
          <w:b/>
          <w:bCs/>
        </w:rPr>
        <w:t>###</w:t>
      </w:r>
    </w:p>
    <w:p w:rsidR="00412BDB" w:rsidRPr="00B86913" w:rsidRDefault="00412BDB" w:rsidP="00B86913">
      <w:pPr>
        <w:tabs>
          <w:tab w:val="left" w:pos="-1080"/>
          <w:tab w:val="left" w:pos="-720"/>
        </w:tabs>
        <w:jc w:val="both"/>
        <w:rPr>
          <w:rFonts w:ascii="Times New Roman" w:eastAsia="PMingLiU" w:hAnsi="Times New Roman" w:cs="Times New Roman"/>
        </w:rPr>
      </w:pPr>
    </w:p>
    <w:p w:rsidR="00412BDB" w:rsidRPr="00B86913" w:rsidRDefault="00412BDB" w:rsidP="00B86913">
      <w:pPr>
        <w:tabs>
          <w:tab w:val="left" w:pos="-1080"/>
          <w:tab w:val="left" w:pos="-720"/>
        </w:tabs>
        <w:jc w:val="both"/>
        <w:rPr>
          <w:rFonts w:ascii="Times New Roman" w:eastAsia="PMingLiU" w:hAnsi="Times New Roman" w:cs="Times New Roman"/>
        </w:rPr>
      </w:pPr>
      <w:r w:rsidRPr="00B86913">
        <w:rPr>
          <w:rFonts w:ascii="Times New Roman" w:eastAsia="PMingLiU" w:hAnsi="Times New Roman" w:cs="Times New Roman"/>
          <w:b/>
          <w:bCs/>
        </w:rPr>
        <w:t>Submitted by:</w:t>
      </w:r>
    </w:p>
    <w:p w:rsidR="00412BDB" w:rsidRPr="00B86913" w:rsidRDefault="00412BDB" w:rsidP="00B86913">
      <w:pPr>
        <w:tabs>
          <w:tab w:val="left" w:pos="-1080"/>
          <w:tab w:val="left" w:pos="-720"/>
        </w:tabs>
        <w:spacing w:line="360" w:lineRule="auto"/>
        <w:jc w:val="both"/>
        <w:rPr>
          <w:rFonts w:ascii="Times New Roman" w:eastAsia="PMingLiU" w:hAnsi="Times New Roman" w:cs="Times New Roman"/>
        </w:rPr>
      </w:pPr>
    </w:p>
    <w:p w:rsidR="00412BDB" w:rsidRPr="00B86913" w:rsidRDefault="00412BDB" w:rsidP="00B86913">
      <w:pPr>
        <w:tabs>
          <w:tab w:val="left" w:pos="-1080"/>
          <w:tab w:val="left" w:pos="-720"/>
        </w:tabs>
        <w:spacing w:line="360" w:lineRule="auto"/>
        <w:jc w:val="both"/>
        <w:rPr>
          <w:rFonts w:ascii="Times New Roman" w:hAnsi="Times New Roman" w:cs="Times New Roman"/>
        </w:rPr>
      </w:pPr>
    </w:p>
    <w:sectPr w:rsidR="00412BDB" w:rsidRPr="00B86913" w:rsidSect="00B86913">
      <w:type w:val="continuous"/>
      <w:pgSz w:w="12240" w:h="15840"/>
      <w:pgMar w:top="1440" w:right="1440" w:bottom="1080" w:left="1440" w:header="1440" w:footer="49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BDB" w:rsidRDefault="00412BDB" w:rsidP="00412BDB">
      <w:r>
        <w:separator/>
      </w:r>
    </w:p>
  </w:endnote>
  <w:endnote w:type="continuationSeparator" w:id="0">
    <w:p w:rsidR="00412BDB" w:rsidRDefault="00412BDB" w:rsidP="0041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2"/>
        <w:szCs w:val="22"/>
      </w:rPr>
      <w:id w:val="1862017635"/>
      <w:docPartObj>
        <w:docPartGallery w:val="Page Numbers (Top of Page)"/>
        <w:docPartUnique/>
      </w:docPartObj>
    </w:sdtPr>
    <w:sdtContent>
      <w:p w:rsidR="00B86913" w:rsidRPr="00B86913" w:rsidRDefault="00B86913">
        <w:pPr>
          <w:pStyle w:val="Footer"/>
          <w:jc w:val="center"/>
          <w:rPr>
            <w:rFonts w:ascii="Times New Roman" w:hAnsi="Times New Roman" w:cs="Times New Roman"/>
            <w:sz w:val="22"/>
            <w:szCs w:val="22"/>
          </w:rPr>
        </w:pPr>
        <w:r w:rsidRPr="00B86913">
          <w:rPr>
            <w:rFonts w:ascii="Times New Roman" w:hAnsi="Times New Roman" w:cs="Times New Roman"/>
            <w:sz w:val="22"/>
            <w:szCs w:val="22"/>
          </w:rPr>
          <w:t xml:space="preserve">Page </w:t>
        </w:r>
        <w:r w:rsidRPr="00B86913">
          <w:rPr>
            <w:rFonts w:ascii="Times New Roman" w:hAnsi="Times New Roman" w:cs="Times New Roman"/>
            <w:b/>
            <w:bCs/>
            <w:sz w:val="22"/>
            <w:szCs w:val="22"/>
          </w:rPr>
          <w:fldChar w:fldCharType="begin"/>
        </w:r>
        <w:r w:rsidRPr="00B86913">
          <w:rPr>
            <w:rFonts w:ascii="Times New Roman" w:hAnsi="Times New Roman" w:cs="Times New Roman"/>
            <w:b/>
            <w:bCs/>
            <w:sz w:val="22"/>
            <w:szCs w:val="22"/>
          </w:rPr>
          <w:instrText xml:space="preserve"> PAGE </w:instrText>
        </w:r>
        <w:r w:rsidRPr="00B86913">
          <w:rPr>
            <w:rFonts w:ascii="Times New Roman" w:hAnsi="Times New Roman" w:cs="Times New Roman"/>
            <w:b/>
            <w:bCs/>
            <w:sz w:val="22"/>
            <w:szCs w:val="22"/>
          </w:rPr>
          <w:fldChar w:fldCharType="separate"/>
        </w:r>
        <w:r>
          <w:rPr>
            <w:rFonts w:ascii="Times New Roman" w:hAnsi="Times New Roman" w:cs="Times New Roman"/>
            <w:b/>
            <w:bCs/>
            <w:noProof/>
            <w:sz w:val="22"/>
            <w:szCs w:val="22"/>
          </w:rPr>
          <w:t>2</w:t>
        </w:r>
        <w:r w:rsidRPr="00B86913">
          <w:rPr>
            <w:rFonts w:ascii="Times New Roman" w:hAnsi="Times New Roman" w:cs="Times New Roman"/>
            <w:b/>
            <w:bCs/>
            <w:sz w:val="22"/>
            <w:szCs w:val="22"/>
          </w:rPr>
          <w:fldChar w:fldCharType="end"/>
        </w:r>
        <w:r w:rsidRPr="00B86913">
          <w:rPr>
            <w:rFonts w:ascii="Times New Roman" w:hAnsi="Times New Roman" w:cs="Times New Roman"/>
            <w:sz w:val="22"/>
            <w:szCs w:val="22"/>
          </w:rPr>
          <w:t xml:space="preserve"> of </w:t>
        </w:r>
        <w:r w:rsidRPr="00B86913">
          <w:rPr>
            <w:rFonts w:ascii="Times New Roman" w:hAnsi="Times New Roman" w:cs="Times New Roman"/>
            <w:b/>
            <w:bCs/>
            <w:sz w:val="22"/>
            <w:szCs w:val="22"/>
          </w:rPr>
          <w:fldChar w:fldCharType="begin"/>
        </w:r>
        <w:r w:rsidRPr="00B86913">
          <w:rPr>
            <w:rFonts w:ascii="Times New Roman" w:hAnsi="Times New Roman" w:cs="Times New Roman"/>
            <w:b/>
            <w:bCs/>
            <w:sz w:val="22"/>
            <w:szCs w:val="22"/>
          </w:rPr>
          <w:instrText xml:space="preserve"> NUMPAGES  </w:instrText>
        </w:r>
        <w:r w:rsidRPr="00B86913">
          <w:rPr>
            <w:rFonts w:ascii="Times New Roman" w:hAnsi="Times New Roman" w:cs="Times New Roman"/>
            <w:b/>
            <w:bCs/>
            <w:sz w:val="22"/>
            <w:szCs w:val="22"/>
          </w:rPr>
          <w:fldChar w:fldCharType="separate"/>
        </w:r>
        <w:r>
          <w:rPr>
            <w:rFonts w:ascii="Times New Roman" w:hAnsi="Times New Roman" w:cs="Times New Roman"/>
            <w:b/>
            <w:bCs/>
            <w:noProof/>
            <w:sz w:val="22"/>
            <w:szCs w:val="22"/>
          </w:rPr>
          <w:t>2</w:t>
        </w:r>
        <w:r w:rsidRPr="00B86913">
          <w:rPr>
            <w:rFonts w:ascii="Times New Roman" w:hAnsi="Times New Roman" w:cs="Times New Roman"/>
            <w:b/>
            <w:bCs/>
            <w:sz w:val="22"/>
            <w:szCs w:val="22"/>
          </w:rPr>
          <w:fldChar w:fldCharType="end"/>
        </w:r>
      </w:p>
    </w:sdtContent>
  </w:sdt>
  <w:p w:rsidR="00412BDB" w:rsidRDefault="00412BDB">
    <w:pP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BDB" w:rsidRDefault="00412BDB" w:rsidP="00412BDB">
      <w:r>
        <w:separator/>
      </w:r>
    </w:p>
  </w:footnote>
  <w:footnote w:type="continuationSeparator" w:id="0">
    <w:p w:rsidR="00412BDB" w:rsidRDefault="00412BDB" w:rsidP="00412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DB" w:rsidRPr="00B86913" w:rsidRDefault="00412BDB">
    <w:pPr>
      <w:rPr>
        <w:rFonts w:ascii="Times New Roman" w:eastAsia="PMingLiU" w:hAnsi="Times New Roman" w:cs="Times New Roman"/>
        <w:sz w:val="16"/>
        <w:szCs w:val="16"/>
      </w:rPr>
    </w:pPr>
    <w:r w:rsidRPr="00B86913">
      <w:rPr>
        <w:rFonts w:ascii="Times New Roman" w:eastAsia="PMingLiU" w:hAnsi="Times New Roman" w:cs="Times New Roman"/>
        <w:sz w:val="16"/>
        <w:szCs w:val="16"/>
      </w:rPr>
      <w:t>Local Form 1015-1(C)(3)</w:t>
    </w:r>
  </w:p>
  <w:p w:rsidR="00412BDB" w:rsidRDefault="00412BDB">
    <w:pPr>
      <w:spacing w:line="58" w:lineRule="exact"/>
      <w:rPr>
        <w:rFonts w:ascii="PMingLiU" w:eastAsia="PMingLiU" w:cs="PMingLiU"/>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DB"/>
    <w:rsid w:val="00412BDB"/>
    <w:rsid w:val="00B8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521BA9E1-8736-4972-B683-2B854474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B86913"/>
    <w:pPr>
      <w:tabs>
        <w:tab w:val="center" w:pos="4680"/>
        <w:tab w:val="right" w:pos="9360"/>
      </w:tabs>
    </w:pPr>
  </w:style>
  <w:style w:type="character" w:customStyle="1" w:styleId="HeaderChar">
    <w:name w:val="Header Char"/>
    <w:basedOn w:val="DefaultParagraphFont"/>
    <w:link w:val="Header"/>
    <w:uiPriority w:val="99"/>
    <w:rsid w:val="00B86913"/>
    <w:rPr>
      <w:rFonts w:ascii="Courier" w:hAnsi="Courier"/>
      <w:sz w:val="24"/>
      <w:szCs w:val="24"/>
    </w:rPr>
  </w:style>
  <w:style w:type="paragraph" w:styleId="Footer">
    <w:name w:val="footer"/>
    <w:basedOn w:val="Normal"/>
    <w:link w:val="FooterChar"/>
    <w:uiPriority w:val="99"/>
    <w:unhideWhenUsed/>
    <w:rsid w:val="00B86913"/>
    <w:pPr>
      <w:tabs>
        <w:tab w:val="center" w:pos="4680"/>
        <w:tab w:val="right" w:pos="9360"/>
      </w:tabs>
    </w:pPr>
  </w:style>
  <w:style w:type="character" w:customStyle="1" w:styleId="FooterChar">
    <w:name w:val="Footer Char"/>
    <w:basedOn w:val="DefaultParagraphFont"/>
    <w:link w:val="Footer"/>
    <w:uiPriority w:val="99"/>
    <w:rsid w:val="00B86913"/>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C128-CE34-4B2F-BCE3-1E5727B5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2</cp:revision>
  <dcterms:created xsi:type="dcterms:W3CDTF">2015-11-30T18:35:00Z</dcterms:created>
  <dcterms:modified xsi:type="dcterms:W3CDTF">2015-11-30T18:35:00Z</dcterms:modified>
</cp:coreProperties>
</file>