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6F" w:rsidRPr="008D566F" w:rsidRDefault="008D566F" w:rsidP="008D566F">
      <w:pPr>
        <w:spacing w:line="216" w:lineRule="auto"/>
        <w:rPr>
          <w:sz w:val="22"/>
          <w:szCs w:val="22"/>
        </w:rPr>
      </w:pPr>
      <w:r w:rsidRPr="008D566F">
        <w:rPr>
          <w:sz w:val="14"/>
          <w:szCs w:val="14"/>
        </w:rPr>
        <w:t>Local Form 5010-1(F)</w:t>
      </w:r>
    </w:p>
    <w:p w:rsidR="0004781E" w:rsidRPr="008D566F" w:rsidRDefault="0004781E" w:rsidP="008D566F">
      <w:pPr>
        <w:spacing w:line="216" w:lineRule="auto"/>
        <w:jc w:val="center"/>
        <w:rPr>
          <w:sz w:val="22"/>
          <w:szCs w:val="22"/>
        </w:rPr>
      </w:pPr>
      <w:r w:rsidRPr="008D566F">
        <w:rPr>
          <w:sz w:val="22"/>
          <w:szCs w:val="22"/>
        </w:rPr>
        <w:t>UNITED STATES BANKRUPTCY COURT</w:t>
      </w:r>
    </w:p>
    <w:p w:rsidR="0004781E" w:rsidRPr="008D566F" w:rsidRDefault="0004781E" w:rsidP="008D566F">
      <w:pPr>
        <w:spacing w:line="216" w:lineRule="auto"/>
        <w:jc w:val="center"/>
        <w:rPr>
          <w:sz w:val="22"/>
          <w:szCs w:val="22"/>
        </w:rPr>
      </w:pPr>
      <w:r w:rsidRPr="008D566F">
        <w:rPr>
          <w:sz w:val="22"/>
          <w:szCs w:val="22"/>
        </w:rPr>
        <w:t>EASTERN DISTRICT OF OKLAHOMA</w:t>
      </w:r>
    </w:p>
    <w:p w:rsidR="0004781E" w:rsidRPr="008D566F" w:rsidRDefault="0004781E" w:rsidP="008D566F">
      <w:pPr>
        <w:spacing w:line="216" w:lineRule="auto"/>
        <w:rPr>
          <w:sz w:val="22"/>
          <w:szCs w:val="22"/>
        </w:rPr>
      </w:pPr>
    </w:p>
    <w:p w:rsidR="0004781E" w:rsidRPr="008D566F" w:rsidRDefault="008D566F" w:rsidP="008D566F">
      <w:pPr>
        <w:tabs>
          <w:tab w:val="left" w:pos="6480"/>
        </w:tabs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In Re:</w:t>
      </w:r>
      <w:r>
        <w:rPr>
          <w:sz w:val="22"/>
          <w:szCs w:val="22"/>
        </w:rPr>
        <w:tab/>
      </w:r>
      <w:r w:rsidR="0004781E" w:rsidRPr="008D566F">
        <w:rPr>
          <w:sz w:val="22"/>
          <w:szCs w:val="22"/>
        </w:rPr>
        <w:t>Case No.</w:t>
      </w:r>
    </w:p>
    <w:p w:rsidR="0004781E" w:rsidRPr="008D566F" w:rsidRDefault="008D566F" w:rsidP="008D566F">
      <w:pPr>
        <w:tabs>
          <w:tab w:val="left" w:pos="6480"/>
        </w:tabs>
        <w:spacing w:line="21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04781E" w:rsidRPr="008D566F">
        <w:rPr>
          <w:sz w:val="22"/>
          <w:szCs w:val="22"/>
        </w:rPr>
        <w:t>Chapter ___</w:t>
      </w:r>
    </w:p>
    <w:p w:rsidR="0004781E" w:rsidRPr="008D566F" w:rsidRDefault="0004781E" w:rsidP="008D566F">
      <w:pPr>
        <w:spacing w:line="216" w:lineRule="auto"/>
        <w:rPr>
          <w:sz w:val="22"/>
          <w:szCs w:val="22"/>
        </w:rPr>
      </w:pPr>
    </w:p>
    <w:p w:rsidR="0004781E" w:rsidRPr="008D566F" w:rsidRDefault="008D566F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</w:tabs>
        <w:spacing w:line="21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04781E" w:rsidRPr="008D566F">
        <w:rPr>
          <w:sz w:val="22"/>
          <w:szCs w:val="22"/>
        </w:rPr>
        <w:t>Debtor(s),</w:t>
      </w: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center"/>
        <w:rPr>
          <w:b/>
          <w:bCs/>
          <w:sz w:val="22"/>
          <w:szCs w:val="22"/>
        </w:rPr>
      </w:pPr>
      <w:r w:rsidRPr="008D566F">
        <w:rPr>
          <w:b/>
          <w:bCs/>
          <w:sz w:val="22"/>
          <w:szCs w:val="22"/>
        </w:rPr>
        <w:t>ORDER REOPENING CASE</w:t>
      </w: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center"/>
        <w:rPr>
          <w:sz w:val="22"/>
          <w:szCs w:val="22"/>
        </w:rPr>
      </w:pPr>
      <w:r w:rsidRPr="008D566F">
        <w:rPr>
          <w:b/>
          <w:bCs/>
          <w:sz w:val="22"/>
          <w:szCs w:val="22"/>
        </w:rPr>
        <w:t>TO FILE MOTION TO AVOID LIENS</w:t>
      </w: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720"/>
        <w:jc w:val="both"/>
        <w:rPr>
          <w:sz w:val="22"/>
          <w:szCs w:val="22"/>
        </w:rPr>
      </w:pPr>
      <w:r w:rsidRPr="008D566F">
        <w:rPr>
          <w:sz w:val="22"/>
          <w:szCs w:val="22"/>
        </w:rPr>
        <w:t>On this date, the Motion to Reopen filed by the Debtor came before this Court for consideration</w:t>
      </w: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both"/>
        <w:rPr>
          <w:sz w:val="22"/>
          <w:szCs w:val="22"/>
        </w:rPr>
      </w:pPr>
      <w:r w:rsidRPr="008D566F">
        <w:rPr>
          <w:sz w:val="22"/>
          <w:szCs w:val="22"/>
        </w:rPr>
        <w:t xml:space="preserve"> pursuant to 11 U.S.C. </w:t>
      </w:r>
      <w:r w:rsidRPr="008D566F">
        <w:rPr>
          <w:sz w:val="22"/>
          <w:szCs w:val="22"/>
        </w:rPr>
        <w:sym w:font="WP TypographicSymbols" w:char="0027"/>
      </w:r>
      <w:r w:rsidRPr="008D566F">
        <w:rPr>
          <w:sz w:val="22"/>
          <w:szCs w:val="22"/>
        </w:rPr>
        <w:t>350 and Fed. R. Bank. P., Rule 5010.</w:t>
      </w: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both"/>
        <w:rPr>
          <w:sz w:val="22"/>
          <w:szCs w:val="22"/>
        </w:rPr>
      </w:pP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720"/>
        <w:jc w:val="both"/>
        <w:rPr>
          <w:sz w:val="22"/>
          <w:szCs w:val="22"/>
        </w:rPr>
      </w:pPr>
      <w:r w:rsidRPr="008D566F">
        <w:rPr>
          <w:sz w:val="22"/>
          <w:szCs w:val="22"/>
        </w:rPr>
        <w:t>Upon review, the Court does hereby find:</w:t>
      </w: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both"/>
        <w:rPr>
          <w:sz w:val="22"/>
          <w:szCs w:val="22"/>
        </w:rPr>
      </w:pP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1440" w:hanging="720"/>
        <w:jc w:val="both"/>
        <w:rPr>
          <w:sz w:val="22"/>
          <w:szCs w:val="22"/>
        </w:rPr>
      </w:pPr>
      <w:r w:rsidRPr="008D566F">
        <w:rPr>
          <w:sz w:val="22"/>
          <w:szCs w:val="22"/>
        </w:rPr>
        <w:t xml:space="preserve">1.  </w:t>
      </w:r>
      <w:r w:rsidRPr="008D566F">
        <w:rPr>
          <w:sz w:val="22"/>
          <w:szCs w:val="22"/>
        </w:rPr>
        <w:tab/>
        <w:t>After compliance with this Court</w:t>
      </w:r>
      <w:r w:rsidR="00985ABB">
        <w:rPr>
          <w:sz w:val="22"/>
          <w:szCs w:val="22"/>
        </w:rPr>
        <w:t>’</w:t>
      </w:r>
      <w:r w:rsidRPr="008D566F">
        <w:rPr>
          <w:sz w:val="22"/>
          <w:szCs w:val="22"/>
        </w:rPr>
        <w:t xml:space="preserve">s Local Rules allowing the appropriate objection time, no Objections or response to the Motion to reopen have been received by the Court. </w:t>
      </w: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both"/>
        <w:rPr>
          <w:sz w:val="22"/>
          <w:szCs w:val="22"/>
        </w:rPr>
      </w:pP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1440" w:hanging="720"/>
        <w:jc w:val="both"/>
        <w:rPr>
          <w:sz w:val="22"/>
          <w:szCs w:val="22"/>
        </w:rPr>
      </w:pPr>
      <w:r w:rsidRPr="008D566F">
        <w:rPr>
          <w:sz w:val="22"/>
          <w:szCs w:val="22"/>
        </w:rPr>
        <w:t>2.</w:t>
      </w:r>
      <w:r w:rsidRPr="008D566F">
        <w:rPr>
          <w:sz w:val="22"/>
          <w:szCs w:val="22"/>
        </w:rPr>
        <w:tab/>
        <w:t>The Debtor seeks to reopen this case for the purpose of filing a Motion to Avoid Lien.</w:t>
      </w: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both"/>
        <w:rPr>
          <w:sz w:val="22"/>
          <w:szCs w:val="22"/>
        </w:rPr>
      </w:pP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1440" w:hanging="720"/>
        <w:jc w:val="both"/>
        <w:rPr>
          <w:sz w:val="22"/>
          <w:szCs w:val="22"/>
        </w:rPr>
      </w:pPr>
      <w:r w:rsidRPr="008D566F">
        <w:rPr>
          <w:sz w:val="22"/>
          <w:szCs w:val="22"/>
        </w:rPr>
        <w:t>3.</w:t>
      </w:r>
      <w:r w:rsidRPr="008D566F">
        <w:rPr>
          <w:sz w:val="22"/>
          <w:szCs w:val="22"/>
        </w:rPr>
        <w:tab/>
        <w:t>The Court finds that a Trustee [is] [is not] necessary to ensure efficient administration of the case pursuant to Fed. R. Bank. P., Rule 5010.</w:t>
      </w: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both"/>
        <w:rPr>
          <w:sz w:val="22"/>
          <w:szCs w:val="22"/>
        </w:rPr>
      </w:pP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firstLine="720"/>
        <w:jc w:val="both"/>
        <w:rPr>
          <w:sz w:val="22"/>
          <w:szCs w:val="22"/>
        </w:rPr>
      </w:pPr>
      <w:r w:rsidRPr="008D566F">
        <w:rPr>
          <w:sz w:val="22"/>
          <w:szCs w:val="22"/>
        </w:rPr>
        <w:t xml:space="preserve">IT IS THEREFORE ORDERED that the Motion to Reopen is </w:t>
      </w:r>
      <w:r w:rsidRPr="008D566F">
        <w:rPr>
          <w:b/>
          <w:bCs/>
          <w:sz w:val="22"/>
          <w:szCs w:val="22"/>
        </w:rPr>
        <w:t xml:space="preserve">granted </w:t>
      </w:r>
      <w:r w:rsidRPr="008D566F">
        <w:rPr>
          <w:sz w:val="22"/>
          <w:szCs w:val="22"/>
        </w:rPr>
        <w:t>and the case is hereby reopened.</w:t>
      </w:r>
      <w:r w:rsidR="008D566F">
        <w:rPr>
          <w:sz w:val="22"/>
          <w:szCs w:val="22"/>
        </w:rPr>
        <w:t xml:space="preserve">  </w:t>
      </w:r>
      <w:r w:rsidRPr="008D566F">
        <w:rPr>
          <w:sz w:val="22"/>
          <w:szCs w:val="22"/>
        </w:rPr>
        <w:t>The Debtor shall file the Motion to Avoid Lien along with the appropriate Notice of Motion and Notice of</w:t>
      </w:r>
      <w:r w:rsidR="008D566F">
        <w:rPr>
          <w:sz w:val="22"/>
          <w:szCs w:val="22"/>
        </w:rPr>
        <w:t xml:space="preserve"> </w:t>
      </w:r>
      <w:r w:rsidRPr="008D566F">
        <w:rPr>
          <w:sz w:val="22"/>
          <w:szCs w:val="22"/>
        </w:rPr>
        <w:t>Hearing in accordance with this Court</w:t>
      </w:r>
      <w:r w:rsidR="00985ABB">
        <w:rPr>
          <w:sz w:val="22"/>
          <w:szCs w:val="22"/>
        </w:rPr>
        <w:t>’</w:t>
      </w:r>
      <w:r w:rsidRPr="008D566F">
        <w:rPr>
          <w:sz w:val="22"/>
          <w:szCs w:val="22"/>
        </w:rPr>
        <w:t xml:space="preserve">s Local Form 20A and Local Rules </w:t>
      </w:r>
      <w:r w:rsidRPr="008D566F">
        <w:rPr>
          <w:b/>
          <w:bCs/>
          <w:sz w:val="22"/>
          <w:szCs w:val="22"/>
        </w:rPr>
        <w:t>within fourteen</w:t>
      </w:r>
      <w:r w:rsidR="008D566F">
        <w:rPr>
          <w:b/>
          <w:bCs/>
          <w:sz w:val="22"/>
          <w:szCs w:val="22"/>
        </w:rPr>
        <w:t xml:space="preserve"> </w:t>
      </w:r>
      <w:r w:rsidRPr="008D566F">
        <w:rPr>
          <w:b/>
          <w:bCs/>
          <w:sz w:val="22"/>
          <w:szCs w:val="22"/>
        </w:rPr>
        <w:t xml:space="preserve">(14) days </w:t>
      </w:r>
      <w:r w:rsidRPr="008D566F">
        <w:rPr>
          <w:sz w:val="22"/>
          <w:szCs w:val="22"/>
        </w:rPr>
        <w:t>of the</w:t>
      </w:r>
      <w:r w:rsidR="008D566F">
        <w:rPr>
          <w:sz w:val="22"/>
          <w:szCs w:val="22"/>
        </w:rPr>
        <w:t xml:space="preserve"> </w:t>
      </w:r>
      <w:r w:rsidRPr="008D566F">
        <w:rPr>
          <w:sz w:val="22"/>
          <w:szCs w:val="22"/>
        </w:rPr>
        <w:t xml:space="preserve">entry of this Order. </w:t>
      </w:r>
      <w:r w:rsidR="008D566F">
        <w:rPr>
          <w:sz w:val="22"/>
          <w:szCs w:val="22"/>
        </w:rPr>
        <w:t xml:space="preserve"> </w:t>
      </w:r>
      <w:r w:rsidRPr="008D566F">
        <w:rPr>
          <w:sz w:val="22"/>
          <w:szCs w:val="22"/>
        </w:rPr>
        <w:t>The Debtor shall give notice of the Motion and Notice and file a Certificate of Mailing with</w:t>
      </w:r>
      <w:r w:rsidR="008D566F">
        <w:rPr>
          <w:sz w:val="22"/>
          <w:szCs w:val="22"/>
        </w:rPr>
        <w:t xml:space="preserve"> </w:t>
      </w:r>
      <w:r w:rsidRPr="008D566F">
        <w:rPr>
          <w:sz w:val="22"/>
          <w:szCs w:val="22"/>
        </w:rPr>
        <w:t>the Court along with a Proposed Order in accordance with this Court</w:t>
      </w:r>
      <w:r w:rsidR="00985ABB">
        <w:rPr>
          <w:sz w:val="22"/>
          <w:szCs w:val="22"/>
        </w:rPr>
        <w:t>’</w:t>
      </w:r>
      <w:bookmarkStart w:id="0" w:name="_GoBack"/>
      <w:bookmarkEnd w:id="0"/>
      <w:r w:rsidRPr="008D566F">
        <w:rPr>
          <w:sz w:val="22"/>
          <w:szCs w:val="22"/>
        </w:rPr>
        <w:t>s Local Rules.  A separate Motion should</w:t>
      </w:r>
      <w:r w:rsidR="008D566F">
        <w:rPr>
          <w:sz w:val="22"/>
          <w:szCs w:val="22"/>
        </w:rPr>
        <w:t xml:space="preserve"> </w:t>
      </w:r>
      <w:r w:rsidRPr="008D566F">
        <w:rPr>
          <w:sz w:val="22"/>
          <w:szCs w:val="22"/>
        </w:rPr>
        <w:t>be filed for each creditor holding a Lien. The U.S. Trustee [is</w:t>
      </w:r>
      <w:proofErr w:type="gramStart"/>
      <w:r w:rsidRPr="008D566F">
        <w:rPr>
          <w:sz w:val="22"/>
          <w:szCs w:val="22"/>
        </w:rPr>
        <w:t>][</w:t>
      </w:r>
      <w:proofErr w:type="gramEnd"/>
      <w:r w:rsidRPr="008D566F">
        <w:rPr>
          <w:sz w:val="22"/>
          <w:szCs w:val="22"/>
        </w:rPr>
        <w:t>is not] directed to reappoint a Trustee.  Failure of the Debtor to timely file the</w:t>
      </w:r>
      <w:r w:rsidR="008D566F">
        <w:rPr>
          <w:sz w:val="22"/>
          <w:szCs w:val="22"/>
        </w:rPr>
        <w:t xml:space="preserve"> </w:t>
      </w:r>
      <w:r w:rsidRPr="008D566F">
        <w:rPr>
          <w:sz w:val="22"/>
          <w:szCs w:val="22"/>
        </w:rPr>
        <w:t>Motion shall result in the immediate closure of the case.</w:t>
      </w: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both"/>
        <w:rPr>
          <w:sz w:val="22"/>
          <w:szCs w:val="22"/>
        </w:rPr>
      </w:pPr>
    </w:p>
    <w:p w:rsidR="0004781E" w:rsidRPr="008D566F" w:rsidRDefault="0004781E" w:rsidP="008D5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center"/>
        <w:rPr>
          <w:sz w:val="22"/>
          <w:szCs w:val="22"/>
        </w:rPr>
      </w:pPr>
      <w:r w:rsidRPr="008D566F">
        <w:rPr>
          <w:sz w:val="22"/>
          <w:szCs w:val="22"/>
        </w:rPr>
        <w:t>###</w:t>
      </w:r>
    </w:p>
    <w:sectPr w:rsidR="0004781E" w:rsidRPr="008D566F" w:rsidSect="008D566F">
      <w:type w:val="continuous"/>
      <w:pgSz w:w="12240" w:h="15840"/>
      <w:pgMar w:top="585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81E" w:rsidRDefault="0004781E" w:rsidP="0004781E">
      <w:r>
        <w:separator/>
      </w:r>
    </w:p>
  </w:endnote>
  <w:endnote w:type="continuationSeparator" w:id="0">
    <w:p w:rsidR="0004781E" w:rsidRDefault="0004781E" w:rsidP="0004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81E" w:rsidRDefault="0004781E" w:rsidP="0004781E">
      <w:r>
        <w:separator/>
      </w:r>
    </w:p>
  </w:footnote>
  <w:footnote w:type="continuationSeparator" w:id="0">
    <w:p w:rsidR="0004781E" w:rsidRDefault="0004781E" w:rsidP="0004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1E"/>
    <w:rsid w:val="0004781E"/>
    <w:rsid w:val="008D566F"/>
    <w:rsid w:val="009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5A7341"/>
  <w14:defaultImageDpi w14:val="0"/>
  <w15:docId w15:val="{AC39656D-BF1A-4AF0-9DCC-3E80B41E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8D5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6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6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1267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2</cp:revision>
  <dcterms:created xsi:type="dcterms:W3CDTF">2019-12-30T21:21:00Z</dcterms:created>
  <dcterms:modified xsi:type="dcterms:W3CDTF">2019-12-30T21:21:00Z</dcterms:modified>
</cp:coreProperties>
</file>